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Look w:val="04A0" w:firstRow="1" w:lastRow="0" w:firstColumn="1" w:lastColumn="0" w:noHBand="0" w:noVBand="1"/>
      </w:tblPr>
      <w:tblGrid>
        <w:gridCol w:w="4883"/>
        <w:gridCol w:w="5540"/>
      </w:tblGrid>
      <w:tr w:rsidR="004F0988" w14:paraId="65B31D7A" w14:textId="77777777" w:rsidTr="00C71B93">
        <w:tc>
          <w:tcPr>
            <w:tcW w:w="10423" w:type="dxa"/>
            <w:gridSpan w:val="2"/>
            <w:shd w:val="clear" w:color="auto" w:fill="auto"/>
          </w:tcPr>
          <w:p w14:paraId="213E14DD" w14:textId="7A4CB8E5" w:rsidR="004F0988" w:rsidRDefault="004F0988" w:rsidP="006D0F4C">
            <w:pPr>
              <w:pStyle w:val="ZA"/>
              <w:framePr w:w="0" w:hRule="auto" w:wrap="auto" w:vAnchor="margin" w:hAnchor="text" w:yAlign="inline"/>
            </w:pPr>
            <w:bookmarkStart w:id="0" w:name="page1"/>
            <w:r w:rsidRPr="00133525">
              <w:rPr>
                <w:sz w:val="64"/>
              </w:rPr>
              <w:t xml:space="preserve">3GPP </w:t>
            </w:r>
            <w:bookmarkStart w:id="1" w:name="specType1"/>
            <w:r w:rsidR="0063543D" w:rsidRPr="0023164A">
              <w:rPr>
                <w:sz w:val="64"/>
              </w:rPr>
              <w:t>TR</w:t>
            </w:r>
            <w:bookmarkEnd w:id="1"/>
            <w:r w:rsidRPr="0023164A">
              <w:rPr>
                <w:sz w:val="64"/>
              </w:rPr>
              <w:t xml:space="preserve"> </w:t>
            </w:r>
            <w:bookmarkStart w:id="2" w:name="specNumber"/>
            <w:r w:rsidR="0023164A" w:rsidRPr="0023164A">
              <w:rPr>
                <w:sz w:val="64"/>
              </w:rPr>
              <w:t>38</w:t>
            </w:r>
            <w:r w:rsidRPr="0023164A">
              <w:rPr>
                <w:sz w:val="64"/>
              </w:rPr>
              <w:t>.</w:t>
            </w:r>
            <w:r w:rsidR="007975D8">
              <w:rPr>
                <w:sz w:val="64"/>
              </w:rPr>
              <w:t>853</w:t>
            </w:r>
            <w:bookmarkEnd w:id="2"/>
            <w:r w:rsidRPr="00133525">
              <w:rPr>
                <w:sz w:val="64"/>
              </w:rPr>
              <w:t xml:space="preserve"> </w:t>
            </w:r>
            <w:r w:rsidRPr="004D3578">
              <w:t>V</w:t>
            </w:r>
            <w:bookmarkStart w:id="3" w:name="specVersion"/>
            <w:r w:rsidR="006D0F4C">
              <w:t>1.0</w:t>
            </w:r>
            <w:r w:rsidRPr="004528A6">
              <w:t>.</w:t>
            </w:r>
            <w:r w:rsidR="008A5480">
              <w:t>0</w:t>
            </w:r>
            <w:bookmarkEnd w:id="3"/>
            <w:r w:rsidRPr="004528A6">
              <w:t xml:space="preserve"> </w:t>
            </w:r>
            <w:r w:rsidRPr="004528A6">
              <w:rPr>
                <w:sz w:val="32"/>
              </w:rPr>
              <w:t>(</w:t>
            </w:r>
            <w:bookmarkStart w:id="4" w:name="issueDate"/>
            <w:r w:rsidR="004528A6" w:rsidRPr="004528A6">
              <w:rPr>
                <w:sz w:val="32"/>
              </w:rPr>
              <w:t>202</w:t>
            </w:r>
            <w:r w:rsidR="00D52714">
              <w:rPr>
                <w:sz w:val="32"/>
              </w:rPr>
              <w:t>2</w:t>
            </w:r>
            <w:r w:rsidRPr="004528A6">
              <w:rPr>
                <w:sz w:val="32"/>
              </w:rPr>
              <w:t>-</w:t>
            </w:r>
            <w:r w:rsidR="00D52714">
              <w:rPr>
                <w:sz w:val="32"/>
              </w:rPr>
              <w:t>0</w:t>
            </w:r>
            <w:bookmarkEnd w:id="4"/>
            <w:r w:rsidR="006D0F4C">
              <w:rPr>
                <w:sz w:val="32"/>
              </w:rPr>
              <w:t>9</w:t>
            </w:r>
            <w:r w:rsidRPr="004528A6">
              <w:rPr>
                <w:sz w:val="32"/>
              </w:rPr>
              <w:t>)</w:t>
            </w:r>
          </w:p>
        </w:tc>
      </w:tr>
      <w:tr w:rsidR="004F0988" w14:paraId="231A454C" w14:textId="77777777" w:rsidTr="00C71B93">
        <w:trPr>
          <w:trHeight w:hRule="exact" w:val="1134"/>
        </w:trPr>
        <w:tc>
          <w:tcPr>
            <w:tcW w:w="10423" w:type="dxa"/>
            <w:gridSpan w:val="2"/>
            <w:shd w:val="clear" w:color="auto" w:fill="auto"/>
          </w:tcPr>
          <w:p w14:paraId="237EBE31" w14:textId="642CD1E0" w:rsidR="004F0988" w:rsidRDefault="004F0988" w:rsidP="00133525">
            <w:pPr>
              <w:pStyle w:val="ZB"/>
              <w:framePr w:w="0" w:hRule="auto" w:wrap="auto" w:vAnchor="margin" w:hAnchor="text" w:yAlign="inline"/>
            </w:pPr>
            <w:r w:rsidRPr="004D3578">
              <w:t xml:space="preserve">Technical </w:t>
            </w:r>
            <w:bookmarkStart w:id="5" w:name="spectype2"/>
            <w:r w:rsidR="00D57972" w:rsidRPr="004528A6">
              <w:t>Report</w:t>
            </w:r>
            <w:bookmarkEnd w:id="5"/>
          </w:p>
          <w:p w14:paraId="505334B8" w14:textId="0FE3217C" w:rsidR="00BA4B8D" w:rsidRDefault="00BA4B8D" w:rsidP="00BA4B8D">
            <w:pPr>
              <w:pStyle w:val="Guidance"/>
            </w:pPr>
          </w:p>
        </w:tc>
      </w:tr>
      <w:tr w:rsidR="004F0988" w14:paraId="7ABBF6F4" w14:textId="77777777" w:rsidTr="00C71B93">
        <w:trPr>
          <w:trHeight w:hRule="exact" w:val="3686"/>
        </w:trPr>
        <w:tc>
          <w:tcPr>
            <w:tcW w:w="10423" w:type="dxa"/>
            <w:gridSpan w:val="2"/>
            <w:shd w:val="clear" w:color="auto" w:fill="auto"/>
          </w:tcPr>
          <w:p w14:paraId="41E12EE7" w14:textId="77777777" w:rsidR="004F0988" w:rsidRPr="004D3578" w:rsidRDefault="004F0988" w:rsidP="00133525">
            <w:pPr>
              <w:pStyle w:val="ZT"/>
              <w:framePr w:wrap="auto" w:hAnchor="text" w:yAlign="inline"/>
            </w:pPr>
            <w:r w:rsidRPr="004D3578">
              <w:t>3rd Generation Partnership Project;</w:t>
            </w:r>
          </w:p>
          <w:p w14:paraId="76D139E4" w14:textId="52BB9D27" w:rsidR="004F0988" w:rsidRPr="00290D16" w:rsidRDefault="004F0988" w:rsidP="00133525">
            <w:pPr>
              <w:pStyle w:val="ZT"/>
              <w:framePr w:wrap="auto" w:hAnchor="text" w:yAlign="inline"/>
            </w:pPr>
            <w:r w:rsidRPr="00290D16">
              <w:t xml:space="preserve">Technical Specification Group </w:t>
            </w:r>
            <w:bookmarkStart w:id="6" w:name="specTitle"/>
            <w:r w:rsidR="00290D16" w:rsidRPr="00290D16">
              <w:t>Radio Access Network</w:t>
            </w:r>
            <w:r w:rsidRPr="00290D16">
              <w:t>;</w:t>
            </w:r>
          </w:p>
          <w:p w14:paraId="28FD9A82" w14:textId="77777777" w:rsidR="00290D16" w:rsidRPr="00290D16" w:rsidRDefault="00290D16" w:rsidP="00133525">
            <w:pPr>
              <w:pStyle w:val="ZT"/>
              <w:framePr w:wrap="auto" w:hAnchor="text" w:yAlign="inline"/>
            </w:pPr>
            <w:r w:rsidRPr="00290D16">
              <w:t xml:space="preserve">Introduction of 900MHz NR band for </w:t>
            </w:r>
          </w:p>
          <w:p w14:paraId="7C5C9915" w14:textId="2350ACA6" w:rsidR="004F0988" w:rsidRPr="00290D16" w:rsidRDefault="00290D16" w:rsidP="00290D16">
            <w:pPr>
              <w:pStyle w:val="ZT"/>
              <w:framePr w:wrap="auto" w:hAnchor="text" w:yAlign="inline"/>
            </w:pPr>
            <w:r w:rsidRPr="00290D16">
              <w:t xml:space="preserve">Europe </w:t>
            </w:r>
            <w:r w:rsidR="00C71B93">
              <w:t>on</w:t>
            </w:r>
            <w:r w:rsidRPr="00290D16">
              <w:t xml:space="preserve"> Rail Mobile Radio (RMR)</w:t>
            </w:r>
            <w:bookmarkEnd w:id="6"/>
          </w:p>
          <w:p w14:paraId="0769A3C2" w14:textId="14116262" w:rsidR="004F0988" w:rsidRPr="00133525" w:rsidRDefault="004F0988" w:rsidP="00133525">
            <w:pPr>
              <w:pStyle w:val="ZT"/>
              <w:framePr w:wrap="auto" w:hAnchor="text" w:yAlign="inline"/>
              <w:rPr>
                <w:i/>
                <w:sz w:val="28"/>
              </w:rPr>
            </w:pPr>
            <w:r w:rsidRPr="00290D16">
              <w:t>(</w:t>
            </w:r>
            <w:r w:rsidRPr="00290D16">
              <w:rPr>
                <w:rStyle w:val="ZGSM"/>
              </w:rPr>
              <w:t xml:space="preserve">Release </w:t>
            </w:r>
            <w:bookmarkStart w:id="7" w:name="specRelease"/>
            <w:r w:rsidRPr="00290D16">
              <w:rPr>
                <w:rStyle w:val="ZGSM"/>
              </w:rPr>
              <w:t>17</w:t>
            </w:r>
            <w:bookmarkEnd w:id="7"/>
            <w:r w:rsidRPr="00290D16">
              <w:t>)</w:t>
            </w:r>
          </w:p>
        </w:tc>
      </w:tr>
      <w:tr w:rsidR="00BF128E" w14:paraId="0539355A" w14:textId="77777777" w:rsidTr="00C71B93">
        <w:tc>
          <w:tcPr>
            <w:tcW w:w="10423" w:type="dxa"/>
            <w:gridSpan w:val="2"/>
            <w:shd w:val="clear" w:color="auto" w:fill="auto"/>
          </w:tcPr>
          <w:p w14:paraId="17FDF8A9" w14:textId="414EA6CF" w:rsidR="00BF128E" w:rsidRPr="00C71B93" w:rsidRDefault="00BF128E" w:rsidP="00133525">
            <w:pPr>
              <w:pStyle w:val="ZU"/>
              <w:framePr w:w="0" w:wrap="auto" w:vAnchor="margin" w:hAnchor="text" w:yAlign="inline"/>
              <w:tabs>
                <w:tab w:val="right" w:pos="10206"/>
              </w:tabs>
              <w:jc w:val="left"/>
              <w:rPr>
                <w:color w:val="000000" w:themeColor="text1"/>
              </w:rPr>
            </w:pPr>
          </w:p>
        </w:tc>
      </w:tr>
      <w:tr w:rsidR="00D57972" w14:paraId="53A40ADC" w14:textId="77777777" w:rsidTr="00C71B93">
        <w:trPr>
          <w:trHeight w:hRule="exact" w:val="1531"/>
        </w:trPr>
        <w:tc>
          <w:tcPr>
            <w:tcW w:w="4883" w:type="dxa"/>
            <w:shd w:val="clear" w:color="auto" w:fill="auto"/>
          </w:tcPr>
          <w:p w14:paraId="7EC07BE2" w14:textId="3321F582" w:rsidR="00D57972" w:rsidRPr="00C71B93" w:rsidRDefault="00694135">
            <w:pPr>
              <w:rPr>
                <w:color w:val="000000" w:themeColor="text1"/>
              </w:rPr>
            </w:pPr>
            <w:r w:rsidRPr="00C71B93">
              <w:rPr>
                <w:i/>
                <w:noProof/>
                <w:color w:val="000000" w:themeColor="text1"/>
                <w:lang w:val="en-US" w:eastAsia="zh-CN"/>
              </w:rPr>
              <w:drawing>
                <wp:inline distT="0" distB="0" distL="0" distR="0" wp14:anchorId="4CEFAD95" wp14:editId="3465740D">
                  <wp:extent cx="1211580"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8200"/>
                          </a:xfrm>
                          <a:prstGeom prst="rect">
                            <a:avLst/>
                          </a:prstGeom>
                          <a:noFill/>
                          <a:ln>
                            <a:noFill/>
                          </a:ln>
                        </pic:spPr>
                      </pic:pic>
                    </a:graphicData>
                  </a:graphic>
                </wp:inline>
              </w:drawing>
            </w:r>
          </w:p>
        </w:tc>
        <w:tc>
          <w:tcPr>
            <w:tcW w:w="5540" w:type="dxa"/>
            <w:shd w:val="clear" w:color="auto" w:fill="auto"/>
          </w:tcPr>
          <w:p w14:paraId="395D842A" w14:textId="57C33311" w:rsidR="00D57972" w:rsidRPr="00C71B93" w:rsidRDefault="00694135" w:rsidP="00133525">
            <w:pPr>
              <w:jc w:val="right"/>
              <w:rPr>
                <w:color w:val="000000" w:themeColor="text1"/>
              </w:rPr>
            </w:pPr>
            <w:bookmarkStart w:id="8" w:name="logos"/>
            <w:r w:rsidRPr="00C71B93">
              <w:rPr>
                <w:noProof/>
                <w:color w:val="000000" w:themeColor="text1"/>
                <w:lang w:val="en-US" w:eastAsia="zh-CN"/>
              </w:rPr>
              <w:drawing>
                <wp:inline distT="0" distB="0" distL="0" distR="0" wp14:anchorId="21E31D39" wp14:editId="4D6FDECD">
                  <wp:extent cx="1623060" cy="94488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44880"/>
                          </a:xfrm>
                          <a:prstGeom prst="rect">
                            <a:avLst/>
                          </a:prstGeom>
                          <a:noFill/>
                          <a:ln>
                            <a:noFill/>
                          </a:ln>
                        </pic:spPr>
                      </pic:pic>
                    </a:graphicData>
                  </a:graphic>
                </wp:inline>
              </w:drawing>
            </w:r>
            <w:bookmarkEnd w:id="8"/>
          </w:p>
        </w:tc>
      </w:tr>
      <w:tr w:rsidR="00C074DD" w14:paraId="6CE47C8D" w14:textId="77777777" w:rsidTr="00C71B93">
        <w:trPr>
          <w:trHeight w:hRule="exact" w:val="5783"/>
        </w:trPr>
        <w:tc>
          <w:tcPr>
            <w:tcW w:w="10423" w:type="dxa"/>
            <w:gridSpan w:val="2"/>
            <w:shd w:val="clear" w:color="auto" w:fill="auto"/>
          </w:tcPr>
          <w:p w14:paraId="0E123E16" w14:textId="2A72E05F" w:rsidR="00C074DD" w:rsidRPr="00C71B93" w:rsidRDefault="00C074DD" w:rsidP="00C074DD">
            <w:pPr>
              <w:pStyle w:val="Guidance"/>
              <w:rPr>
                <w:b/>
                <w:color w:val="000000" w:themeColor="text1"/>
              </w:rPr>
            </w:pPr>
          </w:p>
        </w:tc>
      </w:tr>
      <w:tr w:rsidR="00C074DD" w14:paraId="7D1ADAA5" w14:textId="77777777" w:rsidTr="00C71B93">
        <w:trPr>
          <w:cantSplit/>
          <w:trHeight w:hRule="exact" w:val="964"/>
        </w:trPr>
        <w:tc>
          <w:tcPr>
            <w:tcW w:w="10423" w:type="dxa"/>
            <w:gridSpan w:val="2"/>
            <w:shd w:val="clear" w:color="auto" w:fill="auto"/>
          </w:tcPr>
          <w:p w14:paraId="148B0DA9"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3597B72E" w14:textId="77777777" w:rsidR="00C074DD" w:rsidRPr="004D3578" w:rsidRDefault="00C074DD" w:rsidP="00C074DD">
            <w:pPr>
              <w:pStyle w:val="ZV"/>
              <w:framePr w:w="0" w:wrap="auto" w:vAnchor="margin" w:hAnchor="text" w:yAlign="inline"/>
            </w:pPr>
          </w:p>
          <w:p w14:paraId="185B2EB0" w14:textId="77777777" w:rsidR="00C074DD" w:rsidRPr="00133525" w:rsidRDefault="00C074DD" w:rsidP="00C074DD">
            <w:pPr>
              <w:rPr>
                <w:sz w:val="16"/>
              </w:rPr>
            </w:pPr>
          </w:p>
        </w:tc>
      </w:tr>
      <w:bookmarkEnd w:id="0"/>
    </w:tbl>
    <w:p w14:paraId="0A42DB70" w14:textId="77777777" w:rsidR="00080512" w:rsidRPr="004D3578" w:rsidRDefault="00080512">
      <w:pPr>
        <w:sectPr w:rsidR="00080512" w:rsidRPr="004D3578" w:rsidSect="00C71B93">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5FC094F" w14:textId="77777777" w:rsidTr="00133525">
        <w:trPr>
          <w:trHeight w:hRule="exact" w:val="5670"/>
        </w:trPr>
        <w:tc>
          <w:tcPr>
            <w:tcW w:w="10423" w:type="dxa"/>
            <w:shd w:val="clear" w:color="auto" w:fill="auto"/>
          </w:tcPr>
          <w:p w14:paraId="41E915F4" w14:textId="77777777" w:rsidR="00E16509" w:rsidRDefault="00E16509" w:rsidP="00E16509">
            <w:pPr>
              <w:pStyle w:val="Guidance"/>
            </w:pPr>
            <w:bookmarkStart w:id="10" w:name="page2"/>
          </w:p>
        </w:tc>
      </w:tr>
      <w:tr w:rsidR="00E16509" w14:paraId="6218FDC6" w14:textId="77777777" w:rsidTr="00C074DD">
        <w:trPr>
          <w:trHeight w:hRule="exact" w:val="5387"/>
        </w:trPr>
        <w:tc>
          <w:tcPr>
            <w:tcW w:w="10423" w:type="dxa"/>
            <w:shd w:val="clear" w:color="auto" w:fill="auto"/>
          </w:tcPr>
          <w:p w14:paraId="50FDE31B"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36FE609F" w14:textId="77777777" w:rsidR="00E16509" w:rsidRPr="004D3578" w:rsidRDefault="00E16509" w:rsidP="00133525">
            <w:pPr>
              <w:pStyle w:val="FP"/>
              <w:pBdr>
                <w:bottom w:val="single" w:sz="6" w:space="1" w:color="auto"/>
              </w:pBdr>
              <w:ind w:left="2835" w:right="2835"/>
              <w:jc w:val="center"/>
            </w:pPr>
            <w:r w:rsidRPr="004D3578">
              <w:t>Postal address</w:t>
            </w:r>
          </w:p>
          <w:p w14:paraId="57CD771F" w14:textId="77777777" w:rsidR="00E16509" w:rsidRPr="00133525" w:rsidRDefault="00E16509" w:rsidP="00133525">
            <w:pPr>
              <w:pStyle w:val="FP"/>
              <w:ind w:left="2835" w:right="2835"/>
              <w:jc w:val="center"/>
              <w:rPr>
                <w:rFonts w:ascii="Arial" w:hAnsi="Arial"/>
                <w:sz w:val="18"/>
              </w:rPr>
            </w:pPr>
          </w:p>
          <w:p w14:paraId="005FC56B"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75255596" w14:textId="77777777" w:rsidR="00E16509" w:rsidRPr="0023164A" w:rsidRDefault="00E16509" w:rsidP="00133525">
            <w:pPr>
              <w:pStyle w:val="FP"/>
              <w:ind w:left="2835" w:right="2835"/>
              <w:jc w:val="center"/>
              <w:rPr>
                <w:rFonts w:ascii="Arial" w:hAnsi="Arial"/>
                <w:sz w:val="18"/>
                <w:lang w:val="fr-CH"/>
              </w:rPr>
            </w:pPr>
            <w:r w:rsidRPr="0023164A">
              <w:rPr>
                <w:rFonts w:ascii="Arial" w:hAnsi="Arial"/>
                <w:sz w:val="18"/>
                <w:lang w:val="fr-CH"/>
              </w:rPr>
              <w:t>650 Route des Lucioles - Sophia Antipolis</w:t>
            </w:r>
          </w:p>
          <w:p w14:paraId="345152C8" w14:textId="77777777" w:rsidR="00E16509" w:rsidRPr="0023164A" w:rsidRDefault="00E16509" w:rsidP="00133525">
            <w:pPr>
              <w:pStyle w:val="FP"/>
              <w:ind w:left="2835" w:right="2835"/>
              <w:jc w:val="center"/>
              <w:rPr>
                <w:rFonts w:ascii="Arial" w:hAnsi="Arial"/>
                <w:sz w:val="18"/>
                <w:lang w:val="fr-CH"/>
              </w:rPr>
            </w:pPr>
            <w:r w:rsidRPr="0023164A">
              <w:rPr>
                <w:rFonts w:ascii="Arial" w:hAnsi="Arial"/>
                <w:sz w:val="18"/>
                <w:lang w:val="fr-CH"/>
              </w:rPr>
              <w:t>Valbonne - FRANCE</w:t>
            </w:r>
          </w:p>
          <w:p w14:paraId="2EE18B1D"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DA2A3D1"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37338F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765CD309" w14:textId="77777777" w:rsidR="00E16509" w:rsidRDefault="00E16509" w:rsidP="00133525"/>
        </w:tc>
      </w:tr>
      <w:tr w:rsidR="00E16509" w14:paraId="136647EE" w14:textId="77777777" w:rsidTr="00C074DD">
        <w:tc>
          <w:tcPr>
            <w:tcW w:w="10423" w:type="dxa"/>
            <w:shd w:val="clear" w:color="auto" w:fill="auto"/>
            <w:vAlign w:val="bottom"/>
          </w:tcPr>
          <w:p w14:paraId="73CC785B"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06323CB0"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04EE8B4" w14:textId="77777777" w:rsidR="00E16509" w:rsidRPr="004D3578" w:rsidRDefault="00E16509" w:rsidP="00133525">
            <w:pPr>
              <w:pStyle w:val="FP"/>
              <w:jc w:val="center"/>
              <w:rPr>
                <w:noProof/>
              </w:rPr>
            </w:pPr>
          </w:p>
          <w:p w14:paraId="7E422724" w14:textId="193DDC60" w:rsidR="00E16509" w:rsidRPr="00133525" w:rsidRDefault="00E16509" w:rsidP="00133525">
            <w:pPr>
              <w:pStyle w:val="FP"/>
              <w:jc w:val="center"/>
              <w:rPr>
                <w:noProof/>
                <w:sz w:val="18"/>
              </w:rPr>
            </w:pPr>
            <w:r w:rsidRPr="00C71B93">
              <w:rPr>
                <w:noProof/>
                <w:sz w:val="18"/>
              </w:rPr>
              <w:t xml:space="preserve">© </w:t>
            </w:r>
            <w:bookmarkStart w:id="13" w:name="copyrightDate"/>
            <w:r w:rsidRPr="00C71B93">
              <w:rPr>
                <w:noProof/>
                <w:sz w:val="18"/>
              </w:rPr>
              <w:t>20</w:t>
            </w:r>
            <w:bookmarkEnd w:id="13"/>
            <w:r w:rsidR="007515F0">
              <w:rPr>
                <w:noProof/>
                <w:sz w:val="18"/>
              </w:rPr>
              <w:t>2</w:t>
            </w:r>
            <w:r w:rsidR="005D03BC">
              <w:rPr>
                <w:noProof/>
                <w:sz w:val="18"/>
              </w:rPr>
              <w:t>2</w:t>
            </w:r>
            <w:r w:rsidRPr="00C71B93">
              <w:rPr>
                <w:noProof/>
                <w:sz w:val="18"/>
              </w:rPr>
              <w:t>, 3</w:t>
            </w:r>
            <w:r w:rsidRPr="00133525">
              <w:rPr>
                <w:noProof/>
                <w:sz w:val="18"/>
              </w:rPr>
              <w:t>GPP Organizational Partners (ARIB, ATIS, CCSA, ETSI, TSDSI, TTA, TTC).</w:t>
            </w:r>
            <w:bookmarkStart w:id="14" w:name="copyrightaddon"/>
            <w:bookmarkEnd w:id="14"/>
          </w:p>
          <w:p w14:paraId="4AE4838B" w14:textId="77777777" w:rsidR="00E16509" w:rsidRPr="00133525" w:rsidRDefault="00E16509" w:rsidP="00133525">
            <w:pPr>
              <w:pStyle w:val="FP"/>
              <w:jc w:val="center"/>
              <w:rPr>
                <w:noProof/>
                <w:sz w:val="18"/>
              </w:rPr>
            </w:pPr>
            <w:r w:rsidRPr="00133525">
              <w:rPr>
                <w:noProof/>
                <w:sz w:val="18"/>
              </w:rPr>
              <w:t>All rights reserved.</w:t>
            </w:r>
          </w:p>
          <w:p w14:paraId="3B9741E4" w14:textId="77777777" w:rsidR="00E16509" w:rsidRPr="00133525" w:rsidRDefault="00E16509" w:rsidP="00E16509">
            <w:pPr>
              <w:pStyle w:val="FP"/>
              <w:rPr>
                <w:noProof/>
                <w:sz w:val="18"/>
              </w:rPr>
            </w:pPr>
          </w:p>
          <w:p w14:paraId="34C78BDD"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64D746D"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4785CF4"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5892D0EF" w14:textId="77777777" w:rsidR="00E16509" w:rsidRDefault="00E16509" w:rsidP="00133525"/>
        </w:tc>
      </w:tr>
      <w:bookmarkEnd w:id="10"/>
    </w:tbl>
    <w:p w14:paraId="55E2268A" w14:textId="77777777" w:rsidR="00080512" w:rsidRPr="004D3578" w:rsidRDefault="00080512">
      <w:pPr>
        <w:pStyle w:val="TT"/>
      </w:pPr>
      <w:r w:rsidRPr="004D3578">
        <w:br w:type="page"/>
      </w:r>
      <w:bookmarkStart w:id="15" w:name="tableOfContents"/>
      <w:bookmarkEnd w:id="15"/>
      <w:r w:rsidRPr="004D3578">
        <w:t>Contents</w:t>
      </w:r>
    </w:p>
    <w:p w14:paraId="06BFB30B" w14:textId="7E710877" w:rsidR="00A9594A" w:rsidRDefault="004D3578">
      <w:pPr>
        <w:pStyle w:val="TOC1"/>
        <w:rPr>
          <w:rFonts w:asciiTheme="minorHAnsi" w:eastAsiaTheme="minorEastAsia" w:hAnsiTheme="minorHAnsi" w:cstheme="minorBidi"/>
          <w:szCs w:val="22"/>
          <w:lang w:val="de-CH" w:eastAsia="de-CH"/>
        </w:rPr>
      </w:pPr>
      <w:r w:rsidRPr="004D3578">
        <w:fldChar w:fldCharType="begin"/>
      </w:r>
      <w:r w:rsidRPr="004D3578">
        <w:instrText xml:space="preserve"> TOC \o "1-9" </w:instrText>
      </w:r>
      <w:r w:rsidRPr="004D3578">
        <w:fldChar w:fldCharType="separate"/>
      </w:r>
      <w:r w:rsidR="00A9594A">
        <w:t>Foreword</w:t>
      </w:r>
      <w:r w:rsidR="00A9594A">
        <w:tab/>
      </w:r>
      <w:r w:rsidR="00A9594A">
        <w:fldChar w:fldCharType="begin"/>
      </w:r>
      <w:r w:rsidR="00A9594A">
        <w:instrText xml:space="preserve"> PAGEREF _Toc101786317 \h </w:instrText>
      </w:r>
      <w:r w:rsidR="00A9594A">
        <w:fldChar w:fldCharType="separate"/>
      </w:r>
      <w:r w:rsidR="00ED340A">
        <w:t>4</w:t>
      </w:r>
      <w:r w:rsidR="00A9594A">
        <w:fldChar w:fldCharType="end"/>
      </w:r>
    </w:p>
    <w:p w14:paraId="03445576" w14:textId="37E9FBDA" w:rsidR="00A9594A" w:rsidRDefault="00A9594A">
      <w:pPr>
        <w:pStyle w:val="TOC1"/>
        <w:rPr>
          <w:rFonts w:asciiTheme="minorHAnsi" w:eastAsiaTheme="minorEastAsia" w:hAnsiTheme="minorHAnsi" w:cstheme="minorBidi"/>
          <w:szCs w:val="22"/>
          <w:lang w:val="de-CH" w:eastAsia="de-CH"/>
        </w:rPr>
      </w:pPr>
      <w:r>
        <w:t>1</w:t>
      </w:r>
      <w:r>
        <w:rPr>
          <w:rFonts w:asciiTheme="minorHAnsi" w:eastAsiaTheme="minorEastAsia" w:hAnsiTheme="minorHAnsi" w:cstheme="minorBidi"/>
          <w:szCs w:val="22"/>
          <w:lang w:val="de-CH" w:eastAsia="de-CH"/>
        </w:rPr>
        <w:tab/>
      </w:r>
      <w:r>
        <w:t>Scope</w:t>
      </w:r>
      <w:r>
        <w:tab/>
      </w:r>
      <w:r>
        <w:fldChar w:fldCharType="begin"/>
      </w:r>
      <w:r>
        <w:instrText xml:space="preserve"> PAGEREF _Toc101786318 \h </w:instrText>
      </w:r>
      <w:r>
        <w:fldChar w:fldCharType="separate"/>
      </w:r>
      <w:r w:rsidR="00ED340A">
        <w:t>6</w:t>
      </w:r>
      <w:r>
        <w:fldChar w:fldCharType="end"/>
      </w:r>
    </w:p>
    <w:p w14:paraId="6F8F46A3" w14:textId="24D68067" w:rsidR="00A9594A" w:rsidRDefault="00A9594A">
      <w:pPr>
        <w:pStyle w:val="TOC1"/>
        <w:rPr>
          <w:rFonts w:asciiTheme="minorHAnsi" w:eastAsiaTheme="minorEastAsia" w:hAnsiTheme="minorHAnsi" w:cstheme="minorBidi"/>
          <w:szCs w:val="22"/>
          <w:lang w:val="de-CH" w:eastAsia="de-CH"/>
        </w:rPr>
      </w:pPr>
      <w:r>
        <w:t>2</w:t>
      </w:r>
      <w:r>
        <w:rPr>
          <w:rFonts w:asciiTheme="minorHAnsi" w:eastAsiaTheme="minorEastAsia" w:hAnsiTheme="minorHAnsi" w:cstheme="minorBidi"/>
          <w:szCs w:val="22"/>
          <w:lang w:val="de-CH" w:eastAsia="de-CH"/>
        </w:rPr>
        <w:tab/>
      </w:r>
      <w:r>
        <w:t>References</w:t>
      </w:r>
      <w:r>
        <w:tab/>
      </w:r>
      <w:r>
        <w:fldChar w:fldCharType="begin"/>
      </w:r>
      <w:r>
        <w:instrText xml:space="preserve"> PAGEREF _Toc101786319 \h </w:instrText>
      </w:r>
      <w:r>
        <w:fldChar w:fldCharType="separate"/>
      </w:r>
      <w:r w:rsidR="00ED340A">
        <w:t>6</w:t>
      </w:r>
      <w:r>
        <w:fldChar w:fldCharType="end"/>
      </w:r>
    </w:p>
    <w:p w14:paraId="6695D2F3" w14:textId="6D2F7C66" w:rsidR="00A9594A" w:rsidRDefault="00A9594A">
      <w:pPr>
        <w:pStyle w:val="TOC1"/>
        <w:rPr>
          <w:rFonts w:asciiTheme="minorHAnsi" w:eastAsiaTheme="minorEastAsia" w:hAnsiTheme="minorHAnsi" w:cstheme="minorBidi"/>
          <w:szCs w:val="22"/>
          <w:lang w:val="de-CH" w:eastAsia="de-CH"/>
        </w:rPr>
      </w:pPr>
      <w:r>
        <w:t>3</w:t>
      </w:r>
      <w:r>
        <w:rPr>
          <w:rFonts w:asciiTheme="minorHAnsi" w:eastAsiaTheme="minorEastAsia" w:hAnsiTheme="minorHAnsi" w:cstheme="minorBidi"/>
          <w:szCs w:val="22"/>
          <w:lang w:val="de-CH" w:eastAsia="de-CH"/>
        </w:rPr>
        <w:tab/>
      </w:r>
      <w:r>
        <w:t>Definitions of terms, symbols and abbreviations</w:t>
      </w:r>
      <w:r>
        <w:tab/>
      </w:r>
      <w:r>
        <w:fldChar w:fldCharType="begin"/>
      </w:r>
      <w:r>
        <w:instrText xml:space="preserve"> PAGEREF _Toc101786320 \h </w:instrText>
      </w:r>
      <w:r>
        <w:fldChar w:fldCharType="separate"/>
      </w:r>
      <w:r w:rsidR="00ED340A">
        <w:t>6</w:t>
      </w:r>
      <w:r>
        <w:fldChar w:fldCharType="end"/>
      </w:r>
    </w:p>
    <w:p w14:paraId="1CCAAF3D" w14:textId="742CF4F7" w:rsidR="00A9594A" w:rsidRDefault="00A9594A">
      <w:pPr>
        <w:pStyle w:val="TOC2"/>
        <w:rPr>
          <w:rFonts w:asciiTheme="minorHAnsi" w:eastAsiaTheme="minorEastAsia" w:hAnsiTheme="minorHAnsi" w:cstheme="minorBidi"/>
          <w:sz w:val="22"/>
          <w:szCs w:val="22"/>
          <w:lang w:val="de-CH" w:eastAsia="de-CH"/>
        </w:rPr>
      </w:pPr>
      <w:r>
        <w:t>3.1</w:t>
      </w:r>
      <w:r>
        <w:rPr>
          <w:rFonts w:asciiTheme="minorHAnsi" w:eastAsiaTheme="minorEastAsia" w:hAnsiTheme="minorHAnsi" w:cstheme="minorBidi"/>
          <w:sz w:val="22"/>
          <w:szCs w:val="22"/>
          <w:lang w:val="de-CH" w:eastAsia="de-CH"/>
        </w:rPr>
        <w:tab/>
      </w:r>
      <w:r>
        <w:t>Terms</w:t>
      </w:r>
      <w:r>
        <w:tab/>
      </w:r>
      <w:r>
        <w:fldChar w:fldCharType="begin"/>
      </w:r>
      <w:r>
        <w:instrText xml:space="preserve"> PAGEREF _Toc101786321 \h </w:instrText>
      </w:r>
      <w:r>
        <w:fldChar w:fldCharType="separate"/>
      </w:r>
      <w:r w:rsidR="00ED340A">
        <w:t>6</w:t>
      </w:r>
      <w:r>
        <w:fldChar w:fldCharType="end"/>
      </w:r>
    </w:p>
    <w:p w14:paraId="26B16D69" w14:textId="59E488AC" w:rsidR="00A9594A" w:rsidRDefault="00A9594A">
      <w:pPr>
        <w:pStyle w:val="TOC2"/>
        <w:rPr>
          <w:rFonts w:asciiTheme="minorHAnsi" w:eastAsiaTheme="minorEastAsia" w:hAnsiTheme="minorHAnsi" w:cstheme="minorBidi"/>
          <w:sz w:val="22"/>
          <w:szCs w:val="22"/>
          <w:lang w:val="de-CH" w:eastAsia="de-CH"/>
        </w:rPr>
      </w:pPr>
      <w:r>
        <w:t>3.2</w:t>
      </w:r>
      <w:r>
        <w:rPr>
          <w:rFonts w:asciiTheme="minorHAnsi" w:eastAsiaTheme="minorEastAsia" w:hAnsiTheme="minorHAnsi" w:cstheme="minorBidi"/>
          <w:sz w:val="22"/>
          <w:szCs w:val="22"/>
          <w:lang w:val="de-CH" w:eastAsia="de-CH"/>
        </w:rPr>
        <w:tab/>
      </w:r>
      <w:r>
        <w:t>Symbols</w:t>
      </w:r>
      <w:r>
        <w:tab/>
      </w:r>
      <w:r>
        <w:fldChar w:fldCharType="begin"/>
      </w:r>
      <w:r>
        <w:instrText xml:space="preserve"> PAGEREF _Toc101786322 \h </w:instrText>
      </w:r>
      <w:r>
        <w:fldChar w:fldCharType="separate"/>
      </w:r>
      <w:r w:rsidR="00ED340A">
        <w:t>6</w:t>
      </w:r>
      <w:r>
        <w:fldChar w:fldCharType="end"/>
      </w:r>
    </w:p>
    <w:p w14:paraId="7FBF1C19" w14:textId="7D58748A" w:rsidR="00A9594A" w:rsidRDefault="00A9594A">
      <w:pPr>
        <w:pStyle w:val="TOC2"/>
        <w:rPr>
          <w:rFonts w:asciiTheme="minorHAnsi" w:eastAsiaTheme="minorEastAsia" w:hAnsiTheme="minorHAnsi" w:cstheme="minorBidi"/>
          <w:sz w:val="22"/>
          <w:szCs w:val="22"/>
          <w:lang w:val="de-CH" w:eastAsia="de-CH"/>
        </w:rPr>
      </w:pPr>
      <w:r>
        <w:t>3.3</w:t>
      </w:r>
      <w:r>
        <w:rPr>
          <w:rFonts w:asciiTheme="minorHAnsi" w:eastAsiaTheme="minorEastAsia" w:hAnsiTheme="minorHAnsi" w:cstheme="minorBidi"/>
          <w:sz w:val="22"/>
          <w:szCs w:val="22"/>
          <w:lang w:val="de-CH" w:eastAsia="de-CH"/>
        </w:rPr>
        <w:tab/>
      </w:r>
      <w:r>
        <w:t>Abbreviations</w:t>
      </w:r>
      <w:r>
        <w:tab/>
      </w:r>
      <w:r>
        <w:fldChar w:fldCharType="begin"/>
      </w:r>
      <w:r>
        <w:instrText xml:space="preserve"> PAGEREF _Toc101786323 \h </w:instrText>
      </w:r>
      <w:r>
        <w:fldChar w:fldCharType="separate"/>
      </w:r>
      <w:r w:rsidR="00ED340A">
        <w:t>7</w:t>
      </w:r>
      <w:r>
        <w:fldChar w:fldCharType="end"/>
      </w:r>
    </w:p>
    <w:p w14:paraId="61A5EBCF" w14:textId="38B450D6" w:rsidR="00A9594A" w:rsidRDefault="00A9594A">
      <w:pPr>
        <w:pStyle w:val="TOC1"/>
        <w:rPr>
          <w:rFonts w:asciiTheme="minorHAnsi" w:eastAsiaTheme="minorEastAsia" w:hAnsiTheme="minorHAnsi" w:cstheme="minorBidi"/>
          <w:szCs w:val="22"/>
          <w:lang w:val="de-CH" w:eastAsia="de-CH"/>
        </w:rPr>
      </w:pPr>
      <w:r>
        <w:t>4</w:t>
      </w:r>
      <w:r>
        <w:rPr>
          <w:rFonts w:asciiTheme="minorHAnsi" w:eastAsiaTheme="minorEastAsia" w:hAnsiTheme="minorHAnsi" w:cstheme="minorBidi"/>
          <w:szCs w:val="22"/>
          <w:lang w:val="de-CH" w:eastAsia="de-CH"/>
        </w:rPr>
        <w:tab/>
      </w:r>
      <w:r>
        <w:t>Regulatory background</w:t>
      </w:r>
      <w:r>
        <w:tab/>
      </w:r>
      <w:r>
        <w:fldChar w:fldCharType="begin"/>
      </w:r>
      <w:r>
        <w:instrText xml:space="preserve"> PAGEREF _Toc101786324 \h </w:instrText>
      </w:r>
      <w:r>
        <w:fldChar w:fldCharType="separate"/>
      </w:r>
      <w:r w:rsidR="00ED340A">
        <w:t>7</w:t>
      </w:r>
      <w:r>
        <w:fldChar w:fldCharType="end"/>
      </w:r>
    </w:p>
    <w:p w14:paraId="35544070" w14:textId="79F0B52F" w:rsidR="00A9594A" w:rsidRDefault="00A9594A">
      <w:pPr>
        <w:pStyle w:val="TOC2"/>
        <w:rPr>
          <w:rFonts w:asciiTheme="minorHAnsi" w:eastAsiaTheme="minorEastAsia" w:hAnsiTheme="minorHAnsi" w:cstheme="minorBidi"/>
          <w:sz w:val="22"/>
          <w:szCs w:val="22"/>
          <w:lang w:val="de-CH" w:eastAsia="de-CH"/>
        </w:rPr>
      </w:pPr>
      <w:r>
        <w:t>4.1</w:t>
      </w:r>
      <w:r>
        <w:rPr>
          <w:rFonts w:asciiTheme="minorHAnsi" w:eastAsiaTheme="minorEastAsia" w:hAnsiTheme="minorHAnsi" w:cstheme="minorBidi"/>
          <w:sz w:val="22"/>
          <w:szCs w:val="22"/>
          <w:lang w:val="de-CH" w:eastAsia="de-CH"/>
        </w:rPr>
        <w:tab/>
      </w:r>
      <w:r>
        <w:t>EC Decision 2021/1703</w:t>
      </w:r>
      <w:r>
        <w:tab/>
      </w:r>
      <w:r>
        <w:fldChar w:fldCharType="begin"/>
      </w:r>
      <w:r>
        <w:instrText xml:space="preserve"> PAGEREF _Toc101786325 \h </w:instrText>
      </w:r>
      <w:r>
        <w:fldChar w:fldCharType="separate"/>
      </w:r>
      <w:r w:rsidR="00ED340A">
        <w:t>7</w:t>
      </w:r>
      <w:r>
        <w:fldChar w:fldCharType="end"/>
      </w:r>
    </w:p>
    <w:p w14:paraId="7C38D32A" w14:textId="6B6C7CD8" w:rsidR="00A9594A" w:rsidRDefault="00A9594A">
      <w:pPr>
        <w:pStyle w:val="TOC2"/>
        <w:rPr>
          <w:rFonts w:asciiTheme="minorHAnsi" w:eastAsiaTheme="minorEastAsia" w:hAnsiTheme="minorHAnsi" w:cstheme="minorBidi"/>
          <w:sz w:val="22"/>
          <w:szCs w:val="22"/>
          <w:lang w:val="de-CH" w:eastAsia="de-CH"/>
        </w:rPr>
      </w:pPr>
      <w:r>
        <w:t>4.2</w:t>
      </w:r>
      <w:r>
        <w:rPr>
          <w:rFonts w:asciiTheme="minorHAnsi" w:eastAsiaTheme="minorEastAsia" w:hAnsiTheme="minorHAnsi" w:cstheme="minorBidi"/>
          <w:sz w:val="22"/>
          <w:szCs w:val="22"/>
          <w:lang w:val="de-CH" w:eastAsia="de-CH"/>
        </w:rPr>
        <w:tab/>
      </w:r>
      <w:r>
        <w:t>ECC Decision(20)02</w:t>
      </w:r>
      <w:r>
        <w:tab/>
      </w:r>
      <w:r>
        <w:fldChar w:fldCharType="begin"/>
      </w:r>
      <w:r>
        <w:instrText xml:space="preserve"> PAGEREF _Toc101786326 \h </w:instrText>
      </w:r>
      <w:r>
        <w:fldChar w:fldCharType="separate"/>
      </w:r>
      <w:r w:rsidR="00ED340A">
        <w:t>7</w:t>
      </w:r>
      <w:r>
        <w:fldChar w:fldCharType="end"/>
      </w:r>
    </w:p>
    <w:p w14:paraId="2B09E13A" w14:textId="2A353B79" w:rsidR="00A9594A" w:rsidRDefault="00A9594A">
      <w:pPr>
        <w:pStyle w:val="TOC2"/>
        <w:rPr>
          <w:rFonts w:asciiTheme="minorHAnsi" w:eastAsiaTheme="minorEastAsia" w:hAnsiTheme="minorHAnsi" w:cstheme="minorBidi"/>
          <w:sz w:val="22"/>
          <w:szCs w:val="22"/>
          <w:lang w:val="de-CH" w:eastAsia="de-CH"/>
        </w:rPr>
      </w:pPr>
      <w:r>
        <w:t>4.3</w:t>
      </w:r>
      <w:r>
        <w:rPr>
          <w:rFonts w:asciiTheme="minorHAnsi" w:eastAsiaTheme="minorEastAsia" w:hAnsiTheme="minorHAnsi" w:cstheme="minorBidi"/>
          <w:sz w:val="22"/>
          <w:szCs w:val="22"/>
          <w:lang w:val="de-CH" w:eastAsia="de-CH"/>
        </w:rPr>
        <w:tab/>
      </w:r>
      <w:r>
        <w:t>Technical conditions</w:t>
      </w:r>
      <w:r>
        <w:tab/>
      </w:r>
      <w:r>
        <w:fldChar w:fldCharType="begin"/>
      </w:r>
      <w:r>
        <w:instrText xml:space="preserve"> PAGEREF _Toc101786327 \h </w:instrText>
      </w:r>
      <w:r>
        <w:fldChar w:fldCharType="separate"/>
      </w:r>
      <w:r w:rsidR="00ED340A">
        <w:t>7</w:t>
      </w:r>
      <w:r>
        <w:fldChar w:fldCharType="end"/>
      </w:r>
    </w:p>
    <w:p w14:paraId="3512485C" w14:textId="001DB2EC" w:rsidR="00A9594A" w:rsidRDefault="00A9594A">
      <w:pPr>
        <w:pStyle w:val="TOC3"/>
        <w:rPr>
          <w:rFonts w:asciiTheme="minorHAnsi" w:eastAsiaTheme="minorEastAsia" w:hAnsiTheme="minorHAnsi" w:cstheme="minorBidi"/>
          <w:sz w:val="22"/>
          <w:szCs w:val="22"/>
          <w:lang w:val="de-CH" w:eastAsia="de-CH"/>
        </w:rPr>
      </w:pPr>
      <w:r>
        <w:t>4.3.1</w:t>
      </w:r>
      <w:r>
        <w:rPr>
          <w:rFonts w:asciiTheme="minorHAnsi" w:eastAsiaTheme="minorEastAsia" w:hAnsiTheme="minorHAnsi" w:cstheme="minorBidi"/>
          <w:sz w:val="22"/>
          <w:szCs w:val="22"/>
          <w:lang w:val="de-CH" w:eastAsia="de-CH"/>
        </w:rPr>
        <w:tab/>
      </w:r>
      <w:r>
        <w:t>Base stations using wideband technologies</w:t>
      </w:r>
      <w:r>
        <w:tab/>
      </w:r>
      <w:r>
        <w:fldChar w:fldCharType="begin"/>
      </w:r>
      <w:r>
        <w:instrText xml:space="preserve"> PAGEREF _Toc101786328 \h </w:instrText>
      </w:r>
      <w:r>
        <w:fldChar w:fldCharType="separate"/>
      </w:r>
      <w:r w:rsidR="00ED340A">
        <w:t>7</w:t>
      </w:r>
      <w:r>
        <w:fldChar w:fldCharType="end"/>
      </w:r>
    </w:p>
    <w:p w14:paraId="196EC68B" w14:textId="6CCC5AD1" w:rsidR="00A9594A" w:rsidRDefault="00A9594A">
      <w:pPr>
        <w:pStyle w:val="TOC3"/>
        <w:rPr>
          <w:rFonts w:asciiTheme="minorHAnsi" w:eastAsiaTheme="minorEastAsia" w:hAnsiTheme="minorHAnsi" w:cstheme="minorBidi"/>
          <w:sz w:val="22"/>
          <w:szCs w:val="22"/>
          <w:lang w:val="de-CH" w:eastAsia="de-CH"/>
        </w:rPr>
      </w:pPr>
      <w:r>
        <w:t>4.3.2</w:t>
      </w:r>
      <w:r>
        <w:rPr>
          <w:rFonts w:asciiTheme="minorHAnsi" w:eastAsiaTheme="minorEastAsia" w:hAnsiTheme="minorHAnsi" w:cstheme="minorBidi"/>
          <w:sz w:val="22"/>
          <w:szCs w:val="22"/>
          <w:lang w:val="de-CH" w:eastAsia="de-CH"/>
        </w:rPr>
        <w:tab/>
      </w:r>
      <w:r>
        <w:t>Terminals other than cab-radios using wideband technologies</w:t>
      </w:r>
      <w:r>
        <w:tab/>
      </w:r>
      <w:r>
        <w:fldChar w:fldCharType="begin"/>
      </w:r>
      <w:r>
        <w:instrText xml:space="preserve"> PAGEREF _Toc101786329 \h </w:instrText>
      </w:r>
      <w:r>
        <w:fldChar w:fldCharType="separate"/>
      </w:r>
      <w:r w:rsidR="00ED340A">
        <w:t>9</w:t>
      </w:r>
      <w:r>
        <w:fldChar w:fldCharType="end"/>
      </w:r>
    </w:p>
    <w:p w14:paraId="49C38329" w14:textId="7F7D9CCF" w:rsidR="00A9594A" w:rsidRDefault="00A9594A">
      <w:pPr>
        <w:pStyle w:val="TOC1"/>
        <w:rPr>
          <w:rFonts w:asciiTheme="minorHAnsi" w:eastAsiaTheme="minorEastAsia" w:hAnsiTheme="minorHAnsi" w:cstheme="minorBidi"/>
          <w:szCs w:val="22"/>
          <w:lang w:val="de-CH" w:eastAsia="de-CH"/>
        </w:rPr>
      </w:pPr>
      <w:r>
        <w:t>5</w:t>
      </w:r>
      <w:r>
        <w:rPr>
          <w:rFonts w:asciiTheme="minorHAnsi" w:eastAsiaTheme="minorEastAsia" w:hAnsiTheme="minorHAnsi" w:cstheme="minorBidi"/>
          <w:szCs w:val="22"/>
          <w:lang w:val="de-CH" w:eastAsia="de-CH"/>
        </w:rPr>
        <w:tab/>
      </w:r>
      <w:r>
        <w:t>Frequency band arrangement</w:t>
      </w:r>
      <w:r>
        <w:tab/>
      </w:r>
      <w:r>
        <w:fldChar w:fldCharType="begin"/>
      </w:r>
      <w:r>
        <w:instrText xml:space="preserve"> PAGEREF _Toc101786330 \h </w:instrText>
      </w:r>
      <w:r>
        <w:fldChar w:fldCharType="separate"/>
      </w:r>
      <w:r w:rsidR="00ED340A">
        <w:t>9</w:t>
      </w:r>
      <w:r>
        <w:fldChar w:fldCharType="end"/>
      </w:r>
    </w:p>
    <w:p w14:paraId="6C8B8C5D" w14:textId="3B561D2B" w:rsidR="00A9594A" w:rsidRDefault="00A9594A">
      <w:pPr>
        <w:pStyle w:val="TOC1"/>
        <w:rPr>
          <w:rFonts w:asciiTheme="minorHAnsi" w:eastAsiaTheme="minorEastAsia" w:hAnsiTheme="minorHAnsi" w:cstheme="minorBidi"/>
          <w:szCs w:val="22"/>
          <w:lang w:val="de-CH" w:eastAsia="de-CH"/>
        </w:rPr>
      </w:pPr>
      <w:r>
        <w:t>6</w:t>
      </w:r>
      <w:r>
        <w:rPr>
          <w:rFonts w:asciiTheme="minorHAnsi" w:eastAsiaTheme="minorEastAsia" w:hAnsiTheme="minorHAnsi" w:cstheme="minorBidi"/>
          <w:szCs w:val="22"/>
          <w:lang w:val="de-CH" w:eastAsia="de-CH"/>
        </w:rPr>
        <w:tab/>
      </w:r>
      <w:r>
        <w:t>NR system parameters</w:t>
      </w:r>
      <w:r>
        <w:tab/>
      </w:r>
      <w:r>
        <w:fldChar w:fldCharType="begin"/>
      </w:r>
      <w:r>
        <w:instrText xml:space="preserve"> PAGEREF _Toc101786331 \h </w:instrText>
      </w:r>
      <w:r>
        <w:fldChar w:fldCharType="separate"/>
      </w:r>
      <w:r w:rsidR="00ED340A">
        <w:t>9</w:t>
      </w:r>
      <w:r>
        <w:fldChar w:fldCharType="end"/>
      </w:r>
    </w:p>
    <w:p w14:paraId="4094CF22" w14:textId="19293CFC" w:rsidR="00A9594A" w:rsidRDefault="00A9594A">
      <w:pPr>
        <w:pStyle w:val="TOC1"/>
        <w:rPr>
          <w:rFonts w:asciiTheme="minorHAnsi" w:eastAsiaTheme="minorEastAsia" w:hAnsiTheme="minorHAnsi" w:cstheme="minorBidi"/>
          <w:szCs w:val="22"/>
          <w:lang w:val="de-CH" w:eastAsia="de-CH"/>
        </w:rPr>
      </w:pPr>
      <w:r>
        <w:t>7</w:t>
      </w:r>
      <w:r>
        <w:rPr>
          <w:rFonts w:asciiTheme="minorHAnsi" w:eastAsiaTheme="minorEastAsia" w:hAnsiTheme="minorHAnsi" w:cstheme="minorBidi"/>
          <w:szCs w:val="22"/>
          <w:lang w:val="de-CH" w:eastAsia="de-CH"/>
        </w:rPr>
        <w:tab/>
      </w:r>
      <w:r>
        <w:t>RF requirements</w:t>
      </w:r>
      <w:r>
        <w:tab/>
      </w:r>
      <w:r>
        <w:fldChar w:fldCharType="begin"/>
      </w:r>
      <w:r>
        <w:instrText xml:space="preserve"> PAGEREF _Toc101786332 \h </w:instrText>
      </w:r>
      <w:r>
        <w:fldChar w:fldCharType="separate"/>
      </w:r>
      <w:r w:rsidR="00ED340A">
        <w:t>10</w:t>
      </w:r>
      <w:r>
        <w:fldChar w:fldCharType="end"/>
      </w:r>
    </w:p>
    <w:p w14:paraId="27DB353A" w14:textId="72683B73" w:rsidR="00A9594A" w:rsidRDefault="00A9594A">
      <w:pPr>
        <w:pStyle w:val="TOC2"/>
        <w:rPr>
          <w:rFonts w:asciiTheme="minorHAnsi" w:eastAsiaTheme="minorEastAsia" w:hAnsiTheme="minorHAnsi" w:cstheme="minorBidi"/>
          <w:sz w:val="22"/>
          <w:szCs w:val="22"/>
          <w:lang w:val="de-CH" w:eastAsia="de-CH"/>
        </w:rPr>
      </w:pPr>
      <w:r>
        <w:t>7.1</w:t>
      </w:r>
      <w:r>
        <w:rPr>
          <w:rFonts w:asciiTheme="minorHAnsi" w:eastAsiaTheme="minorEastAsia" w:hAnsiTheme="minorHAnsi" w:cstheme="minorBidi"/>
          <w:sz w:val="22"/>
          <w:szCs w:val="22"/>
          <w:lang w:val="de-CH" w:eastAsia="de-CH"/>
        </w:rPr>
        <w:tab/>
      </w:r>
      <w:r>
        <w:t>BS specific requirements</w:t>
      </w:r>
      <w:r>
        <w:tab/>
      </w:r>
      <w:r>
        <w:fldChar w:fldCharType="begin"/>
      </w:r>
      <w:r>
        <w:instrText xml:space="preserve"> PAGEREF _Toc101786333 \h </w:instrText>
      </w:r>
      <w:r>
        <w:fldChar w:fldCharType="separate"/>
      </w:r>
      <w:r w:rsidR="00ED340A">
        <w:t>10</w:t>
      </w:r>
      <w:r>
        <w:fldChar w:fldCharType="end"/>
      </w:r>
    </w:p>
    <w:p w14:paraId="1F95BECD" w14:textId="3D9D3935" w:rsidR="00A9594A" w:rsidRDefault="00A9594A">
      <w:pPr>
        <w:pStyle w:val="TOC3"/>
        <w:rPr>
          <w:rFonts w:asciiTheme="minorHAnsi" w:eastAsiaTheme="minorEastAsia" w:hAnsiTheme="minorHAnsi" w:cstheme="minorBidi"/>
          <w:sz w:val="22"/>
          <w:szCs w:val="22"/>
          <w:lang w:val="de-CH" w:eastAsia="de-CH"/>
        </w:rPr>
      </w:pPr>
      <w:r>
        <w:t>7.1.1</w:t>
      </w:r>
      <w:r>
        <w:rPr>
          <w:rFonts w:asciiTheme="minorHAnsi" w:eastAsiaTheme="minorEastAsia" w:hAnsiTheme="minorHAnsi" w:cstheme="minorBidi"/>
          <w:sz w:val="22"/>
          <w:szCs w:val="22"/>
          <w:lang w:val="de-CH" w:eastAsia="de-CH"/>
        </w:rPr>
        <w:tab/>
      </w:r>
      <w:r>
        <w:t>General</w:t>
      </w:r>
      <w:r>
        <w:tab/>
      </w:r>
      <w:r>
        <w:fldChar w:fldCharType="begin"/>
      </w:r>
      <w:r>
        <w:instrText xml:space="preserve"> PAGEREF _Toc101786334 \h </w:instrText>
      </w:r>
      <w:r>
        <w:fldChar w:fldCharType="separate"/>
      </w:r>
      <w:r w:rsidR="00ED340A">
        <w:t>10</w:t>
      </w:r>
      <w:r>
        <w:fldChar w:fldCharType="end"/>
      </w:r>
    </w:p>
    <w:p w14:paraId="4EC571F3" w14:textId="0289076C" w:rsidR="00A9594A" w:rsidRDefault="00A9594A">
      <w:pPr>
        <w:pStyle w:val="TOC3"/>
        <w:rPr>
          <w:rFonts w:asciiTheme="minorHAnsi" w:eastAsiaTheme="minorEastAsia" w:hAnsiTheme="minorHAnsi" w:cstheme="minorBidi"/>
          <w:sz w:val="22"/>
          <w:szCs w:val="22"/>
          <w:lang w:val="de-CH" w:eastAsia="de-CH"/>
        </w:rPr>
      </w:pPr>
      <w:r>
        <w:t>7.1.2</w:t>
      </w:r>
      <w:r>
        <w:rPr>
          <w:rFonts w:asciiTheme="minorHAnsi" w:eastAsiaTheme="minorEastAsia" w:hAnsiTheme="minorHAnsi" w:cstheme="minorBidi"/>
          <w:sz w:val="22"/>
          <w:szCs w:val="22"/>
          <w:lang w:val="de-CH" w:eastAsia="de-CH"/>
        </w:rPr>
        <w:tab/>
      </w:r>
      <w:r>
        <w:t>Transmitter characteristics</w:t>
      </w:r>
      <w:r>
        <w:tab/>
      </w:r>
      <w:r>
        <w:fldChar w:fldCharType="begin"/>
      </w:r>
      <w:r>
        <w:instrText xml:space="preserve"> PAGEREF _Toc101786335 \h </w:instrText>
      </w:r>
      <w:r>
        <w:fldChar w:fldCharType="separate"/>
      </w:r>
      <w:r w:rsidR="00ED340A">
        <w:t>10</w:t>
      </w:r>
      <w:r>
        <w:fldChar w:fldCharType="end"/>
      </w:r>
    </w:p>
    <w:p w14:paraId="07B148F4" w14:textId="1C2DB0BD" w:rsidR="00A9594A" w:rsidRDefault="00A9594A">
      <w:pPr>
        <w:pStyle w:val="TOC4"/>
        <w:rPr>
          <w:rFonts w:asciiTheme="minorHAnsi" w:eastAsiaTheme="minorEastAsia" w:hAnsiTheme="minorHAnsi" w:cstheme="minorBidi"/>
          <w:sz w:val="22"/>
          <w:szCs w:val="22"/>
          <w:lang w:val="de-CH" w:eastAsia="de-CH"/>
        </w:rPr>
      </w:pPr>
      <w:r>
        <w:t>7.1.2.1</w:t>
      </w:r>
      <w:r>
        <w:rPr>
          <w:rFonts w:asciiTheme="minorHAnsi" w:eastAsiaTheme="minorEastAsia" w:hAnsiTheme="minorHAnsi" w:cstheme="minorBidi"/>
          <w:sz w:val="22"/>
          <w:szCs w:val="22"/>
          <w:lang w:val="de-CH" w:eastAsia="de-CH"/>
        </w:rPr>
        <w:tab/>
      </w:r>
      <w:r>
        <w:t>BS maximum output power</w:t>
      </w:r>
      <w:r>
        <w:tab/>
      </w:r>
      <w:r>
        <w:fldChar w:fldCharType="begin"/>
      </w:r>
      <w:r>
        <w:instrText xml:space="preserve"> PAGEREF _Toc101786336 \h </w:instrText>
      </w:r>
      <w:r>
        <w:fldChar w:fldCharType="separate"/>
      </w:r>
      <w:r w:rsidR="00ED340A">
        <w:t>10</w:t>
      </w:r>
      <w:r>
        <w:fldChar w:fldCharType="end"/>
      </w:r>
    </w:p>
    <w:p w14:paraId="37486BAB" w14:textId="3B5EA65E" w:rsidR="00A9594A" w:rsidRDefault="00A9594A">
      <w:pPr>
        <w:pStyle w:val="TOC4"/>
        <w:rPr>
          <w:rFonts w:asciiTheme="minorHAnsi" w:eastAsiaTheme="minorEastAsia" w:hAnsiTheme="minorHAnsi" w:cstheme="minorBidi"/>
          <w:sz w:val="22"/>
          <w:szCs w:val="22"/>
          <w:lang w:val="de-CH" w:eastAsia="de-CH"/>
        </w:rPr>
      </w:pPr>
      <w:r>
        <w:t>7.1.2.2</w:t>
      </w:r>
      <w:r>
        <w:rPr>
          <w:rFonts w:asciiTheme="minorHAnsi" w:eastAsiaTheme="minorEastAsia" w:hAnsiTheme="minorHAnsi" w:cstheme="minorBidi"/>
          <w:sz w:val="22"/>
          <w:szCs w:val="22"/>
          <w:lang w:val="de-CH" w:eastAsia="de-CH"/>
        </w:rPr>
        <w:tab/>
      </w:r>
      <w:r>
        <w:t>Unwanted emissions</w:t>
      </w:r>
      <w:r>
        <w:tab/>
      </w:r>
      <w:r>
        <w:fldChar w:fldCharType="begin"/>
      </w:r>
      <w:r>
        <w:instrText xml:space="preserve"> PAGEREF _Toc101786337 \h </w:instrText>
      </w:r>
      <w:r>
        <w:fldChar w:fldCharType="separate"/>
      </w:r>
      <w:r w:rsidR="00ED340A">
        <w:t>11</w:t>
      </w:r>
      <w:r>
        <w:fldChar w:fldCharType="end"/>
      </w:r>
    </w:p>
    <w:p w14:paraId="70574D58" w14:textId="4D36CEDB" w:rsidR="00A9594A" w:rsidRDefault="00A9594A">
      <w:pPr>
        <w:pStyle w:val="TOC5"/>
        <w:rPr>
          <w:rFonts w:asciiTheme="minorHAnsi" w:eastAsiaTheme="minorEastAsia" w:hAnsiTheme="minorHAnsi" w:cstheme="minorBidi"/>
          <w:sz w:val="22"/>
          <w:szCs w:val="22"/>
          <w:lang w:val="de-CH" w:eastAsia="de-CH"/>
        </w:rPr>
      </w:pPr>
      <w:r>
        <w:t>7.1.2.1.1</w:t>
      </w:r>
      <w:r>
        <w:rPr>
          <w:rFonts w:asciiTheme="minorHAnsi" w:eastAsiaTheme="minorEastAsia" w:hAnsiTheme="minorHAnsi" w:cstheme="minorBidi"/>
          <w:sz w:val="22"/>
          <w:szCs w:val="22"/>
          <w:lang w:val="de-CH" w:eastAsia="de-CH"/>
        </w:rPr>
        <w:tab/>
      </w:r>
      <w:r>
        <w:t>General</w:t>
      </w:r>
      <w:r>
        <w:tab/>
      </w:r>
      <w:r>
        <w:fldChar w:fldCharType="begin"/>
      </w:r>
      <w:r>
        <w:instrText xml:space="preserve"> PAGEREF _Toc101786338 \h </w:instrText>
      </w:r>
      <w:r>
        <w:fldChar w:fldCharType="separate"/>
      </w:r>
      <w:r w:rsidR="00ED340A">
        <w:t>11</w:t>
      </w:r>
      <w:r>
        <w:fldChar w:fldCharType="end"/>
      </w:r>
    </w:p>
    <w:p w14:paraId="603F1B15" w14:textId="09DCBB9C" w:rsidR="00A9594A" w:rsidRDefault="00A9594A">
      <w:pPr>
        <w:pStyle w:val="TOC5"/>
        <w:rPr>
          <w:rFonts w:asciiTheme="minorHAnsi" w:eastAsiaTheme="minorEastAsia" w:hAnsiTheme="minorHAnsi" w:cstheme="minorBidi"/>
          <w:sz w:val="22"/>
          <w:szCs w:val="22"/>
          <w:lang w:val="de-CH" w:eastAsia="de-CH"/>
        </w:rPr>
      </w:pPr>
      <w:r>
        <w:t>7.1.2.1.2</w:t>
      </w:r>
      <w:r>
        <w:rPr>
          <w:rFonts w:asciiTheme="minorHAnsi" w:eastAsiaTheme="minorEastAsia" w:hAnsiTheme="minorHAnsi" w:cstheme="minorBidi"/>
          <w:sz w:val="22"/>
          <w:szCs w:val="22"/>
          <w:lang w:val="de-CH" w:eastAsia="de-CH"/>
        </w:rPr>
        <w:tab/>
      </w:r>
      <w:r>
        <w:t>OBUE</w:t>
      </w:r>
      <w:r>
        <w:tab/>
      </w:r>
      <w:r>
        <w:fldChar w:fldCharType="begin"/>
      </w:r>
      <w:r>
        <w:instrText xml:space="preserve"> PAGEREF _Toc101786339 \h </w:instrText>
      </w:r>
      <w:r>
        <w:fldChar w:fldCharType="separate"/>
      </w:r>
      <w:r w:rsidR="00ED340A">
        <w:t>11</w:t>
      </w:r>
      <w:r>
        <w:fldChar w:fldCharType="end"/>
      </w:r>
    </w:p>
    <w:p w14:paraId="6FFEE70B" w14:textId="0CBA0C83" w:rsidR="00A9594A" w:rsidRDefault="00A9594A">
      <w:pPr>
        <w:pStyle w:val="TOC5"/>
        <w:rPr>
          <w:rFonts w:asciiTheme="minorHAnsi" w:eastAsiaTheme="minorEastAsia" w:hAnsiTheme="minorHAnsi" w:cstheme="minorBidi"/>
          <w:sz w:val="22"/>
          <w:szCs w:val="22"/>
          <w:lang w:val="de-CH" w:eastAsia="de-CH"/>
        </w:rPr>
      </w:pPr>
      <w:r>
        <w:t>7.1.2.1.3</w:t>
      </w:r>
      <w:r>
        <w:rPr>
          <w:rFonts w:asciiTheme="minorHAnsi" w:eastAsiaTheme="minorEastAsia" w:hAnsiTheme="minorHAnsi" w:cstheme="minorBidi"/>
          <w:sz w:val="22"/>
          <w:szCs w:val="22"/>
          <w:lang w:val="de-CH" w:eastAsia="de-CH"/>
        </w:rPr>
        <w:tab/>
      </w:r>
      <w:r>
        <w:t>Tx spurious emissions</w:t>
      </w:r>
      <w:r>
        <w:tab/>
      </w:r>
      <w:r>
        <w:fldChar w:fldCharType="begin"/>
      </w:r>
      <w:r>
        <w:instrText xml:space="preserve"> PAGEREF _Toc101786340 \h </w:instrText>
      </w:r>
      <w:r>
        <w:fldChar w:fldCharType="separate"/>
      </w:r>
      <w:r w:rsidR="00ED340A">
        <w:t>11</w:t>
      </w:r>
      <w:r>
        <w:fldChar w:fldCharType="end"/>
      </w:r>
    </w:p>
    <w:p w14:paraId="20F278D9" w14:textId="119A90FC" w:rsidR="00A9594A" w:rsidRDefault="00A9594A">
      <w:pPr>
        <w:pStyle w:val="TOC3"/>
        <w:rPr>
          <w:rFonts w:asciiTheme="minorHAnsi" w:eastAsiaTheme="minorEastAsia" w:hAnsiTheme="minorHAnsi" w:cstheme="minorBidi"/>
          <w:sz w:val="22"/>
          <w:szCs w:val="22"/>
          <w:lang w:val="de-CH" w:eastAsia="de-CH"/>
        </w:rPr>
      </w:pPr>
      <w:r>
        <w:t>7.1.3</w:t>
      </w:r>
      <w:r>
        <w:rPr>
          <w:rFonts w:asciiTheme="minorHAnsi" w:eastAsiaTheme="minorEastAsia" w:hAnsiTheme="minorHAnsi" w:cstheme="minorBidi"/>
          <w:sz w:val="22"/>
          <w:szCs w:val="22"/>
          <w:lang w:val="de-CH" w:eastAsia="de-CH"/>
        </w:rPr>
        <w:tab/>
      </w:r>
      <w:r>
        <w:t>Receiver characteristics</w:t>
      </w:r>
      <w:r>
        <w:tab/>
      </w:r>
      <w:r>
        <w:fldChar w:fldCharType="begin"/>
      </w:r>
      <w:r>
        <w:instrText xml:space="preserve"> PAGEREF _Toc101786341 \h </w:instrText>
      </w:r>
      <w:r>
        <w:fldChar w:fldCharType="separate"/>
      </w:r>
      <w:r w:rsidR="00ED340A">
        <w:t>11</w:t>
      </w:r>
      <w:r>
        <w:fldChar w:fldCharType="end"/>
      </w:r>
    </w:p>
    <w:p w14:paraId="1112ED62" w14:textId="5B9DA17C" w:rsidR="00A9594A" w:rsidRDefault="00A9594A">
      <w:pPr>
        <w:pStyle w:val="TOC4"/>
        <w:rPr>
          <w:rFonts w:asciiTheme="minorHAnsi" w:eastAsiaTheme="minorEastAsia" w:hAnsiTheme="minorHAnsi" w:cstheme="minorBidi"/>
          <w:sz w:val="22"/>
          <w:szCs w:val="22"/>
          <w:lang w:val="de-CH" w:eastAsia="de-CH"/>
        </w:rPr>
      </w:pPr>
      <w:r>
        <w:t>7.1.3.1</w:t>
      </w:r>
      <w:r>
        <w:rPr>
          <w:rFonts w:asciiTheme="minorHAnsi" w:eastAsiaTheme="minorEastAsia" w:hAnsiTheme="minorHAnsi" w:cstheme="minorBidi"/>
          <w:sz w:val="22"/>
          <w:szCs w:val="22"/>
          <w:lang w:val="de-CH" w:eastAsia="de-CH"/>
        </w:rPr>
        <w:tab/>
      </w:r>
      <w:r>
        <w:t>Enhanced BS selectivity for band n8</w:t>
      </w:r>
      <w:r>
        <w:tab/>
      </w:r>
      <w:r>
        <w:fldChar w:fldCharType="begin"/>
      </w:r>
      <w:r>
        <w:instrText xml:space="preserve"> PAGEREF _Toc101786342 \h </w:instrText>
      </w:r>
      <w:r>
        <w:fldChar w:fldCharType="separate"/>
      </w:r>
      <w:r w:rsidR="00ED340A">
        <w:t>11</w:t>
      </w:r>
      <w:r>
        <w:fldChar w:fldCharType="end"/>
      </w:r>
    </w:p>
    <w:p w14:paraId="1E298632" w14:textId="0F20A309" w:rsidR="00A9594A" w:rsidRDefault="00A9594A">
      <w:pPr>
        <w:pStyle w:val="TOC4"/>
        <w:rPr>
          <w:rFonts w:asciiTheme="minorHAnsi" w:eastAsiaTheme="minorEastAsia" w:hAnsiTheme="minorHAnsi" w:cstheme="minorBidi"/>
          <w:sz w:val="22"/>
          <w:szCs w:val="22"/>
          <w:lang w:val="de-CH" w:eastAsia="de-CH"/>
        </w:rPr>
      </w:pPr>
      <w:r>
        <w:t>7.1.3.2</w:t>
      </w:r>
      <w:r>
        <w:rPr>
          <w:rFonts w:asciiTheme="minorHAnsi" w:eastAsiaTheme="minorEastAsia" w:hAnsiTheme="minorHAnsi" w:cstheme="minorBidi"/>
          <w:sz w:val="22"/>
          <w:szCs w:val="22"/>
          <w:lang w:val="de-CH" w:eastAsia="de-CH"/>
        </w:rPr>
        <w:tab/>
      </w:r>
      <w:r>
        <w:t>Rx blocking</w:t>
      </w:r>
      <w:r>
        <w:tab/>
      </w:r>
      <w:r>
        <w:fldChar w:fldCharType="begin"/>
      </w:r>
      <w:r>
        <w:instrText xml:space="preserve"> PAGEREF _Toc101786343 \h </w:instrText>
      </w:r>
      <w:r>
        <w:fldChar w:fldCharType="separate"/>
      </w:r>
      <w:r w:rsidR="00ED340A">
        <w:t>11</w:t>
      </w:r>
      <w:r>
        <w:fldChar w:fldCharType="end"/>
      </w:r>
    </w:p>
    <w:p w14:paraId="3A0DEB7B" w14:textId="1AB80B6C" w:rsidR="00A9594A" w:rsidRDefault="00A9594A">
      <w:pPr>
        <w:pStyle w:val="TOC2"/>
        <w:rPr>
          <w:rFonts w:asciiTheme="minorHAnsi" w:eastAsiaTheme="minorEastAsia" w:hAnsiTheme="minorHAnsi" w:cstheme="minorBidi"/>
          <w:sz w:val="22"/>
          <w:szCs w:val="22"/>
          <w:lang w:val="de-CH" w:eastAsia="de-CH"/>
        </w:rPr>
      </w:pPr>
      <w:r>
        <w:t>7.2</w:t>
      </w:r>
      <w:r>
        <w:rPr>
          <w:rFonts w:asciiTheme="minorHAnsi" w:eastAsiaTheme="minorEastAsia" w:hAnsiTheme="minorHAnsi" w:cstheme="minorBidi"/>
          <w:sz w:val="22"/>
          <w:szCs w:val="22"/>
          <w:lang w:val="de-CH" w:eastAsia="de-CH"/>
        </w:rPr>
        <w:tab/>
      </w:r>
      <w:r>
        <w:t>UE specific requirements</w:t>
      </w:r>
      <w:r>
        <w:tab/>
      </w:r>
      <w:r>
        <w:fldChar w:fldCharType="begin"/>
      </w:r>
      <w:r>
        <w:instrText xml:space="preserve"> PAGEREF _Toc101786344 \h </w:instrText>
      </w:r>
      <w:r>
        <w:fldChar w:fldCharType="separate"/>
      </w:r>
      <w:r w:rsidR="00ED340A">
        <w:t>12</w:t>
      </w:r>
      <w:r>
        <w:fldChar w:fldCharType="end"/>
      </w:r>
    </w:p>
    <w:p w14:paraId="430F93D1" w14:textId="524FA10F" w:rsidR="00A9594A" w:rsidRDefault="00A9594A">
      <w:pPr>
        <w:pStyle w:val="TOC3"/>
        <w:rPr>
          <w:rFonts w:asciiTheme="minorHAnsi" w:eastAsiaTheme="minorEastAsia" w:hAnsiTheme="minorHAnsi" w:cstheme="minorBidi"/>
          <w:sz w:val="22"/>
          <w:szCs w:val="22"/>
          <w:lang w:val="de-CH" w:eastAsia="de-CH"/>
        </w:rPr>
      </w:pPr>
      <w:r>
        <w:t>7.2.1</w:t>
      </w:r>
      <w:r>
        <w:rPr>
          <w:rFonts w:asciiTheme="minorHAnsi" w:eastAsiaTheme="minorEastAsia" w:hAnsiTheme="minorHAnsi" w:cstheme="minorBidi"/>
          <w:sz w:val="22"/>
          <w:szCs w:val="22"/>
          <w:lang w:val="de-CH" w:eastAsia="de-CH"/>
        </w:rPr>
        <w:tab/>
      </w:r>
      <w:r>
        <w:t>Transmitter characteristics</w:t>
      </w:r>
      <w:r>
        <w:tab/>
      </w:r>
      <w:r>
        <w:fldChar w:fldCharType="begin"/>
      </w:r>
      <w:r>
        <w:instrText xml:space="preserve"> PAGEREF _Toc101786345 \h </w:instrText>
      </w:r>
      <w:r>
        <w:fldChar w:fldCharType="separate"/>
      </w:r>
      <w:r w:rsidR="00ED340A">
        <w:t>12</w:t>
      </w:r>
      <w:r>
        <w:fldChar w:fldCharType="end"/>
      </w:r>
    </w:p>
    <w:p w14:paraId="47A6935D" w14:textId="36C92543" w:rsidR="00A9594A" w:rsidRDefault="00A9594A">
      <w:pPr>
        <w:pStyle w:val="TOC3"/>
        <w:rPr>
          <w:rFonts w:asciiTheme="minorHAnsi" w:eastAsiaTheme="minorEastAsia" w:hAnsiTheme="minorHAnsi" w:cstheme="minorBidi"/>
          <w:sz w:val="22"/>
          <w:szCs w:val="22"/>
          <w:lang w:val="de-CH" w:eastAsia="de-CH"/>
        </w:rPr>
      </w:pPr>
      <w:r>
        <w:t>7.2.2</w:t>
      </w:r>
      <w:r>
        <w:rPr>
          <w:rFonts w:asciiTheme="minorHAnsi" w:eastAsiaTheme="minorEastAsia" w:hAnsiTheme="minorHAnsi" w:cstheme="minorBidi"/>
          <w:sz w:val="22"/>
          <w:szCs w:val="22"/>
          <w:lang w:val="de-CH" w:eastAsia="de-CH"/>
        </w:rPr>
        <w:tab/>
      </w:r>
      <w:r>
        <w:t>Receiver characteristics</w:t>
      </w:r>
      <w:r>
        <w:tab/>
      </w:r>
      <w:r>
        <w:fldChar w:fldCharType="begin"/>
      </w:r>
      <w:r>
        <w:instrText xml:space="preserve"> PAGEREF _Toc101786346 \h </w:instrText>
      </w:r>
      <w:r>
        <w:fldChar w:fldCharType="separate"/>
      </w:r>
      <w:r w:rsidR="00ED340A">
        <w:t>12</w:t>
      </w:r>
      <w:r>
        <w:fldChar w:fldCharType="end"/>
      </w:r>
    </w:p>
    <w:p w14:paraId="5C7039D7" w14:textId="76FD1D12" w:rsidR="00A9594A" w:rsidRDefault="00A9594A">
      <w:pPr>
        <w:pStyle w:val="TOC1"/>
        <w:rPr>
          <w:rFonts w:asciiTheme="minorHAnsi" w:eastAsiaTheme="minorEastAsia" w:hAnsiTheme="minorHAnsi" w:cstheme="minorBidi"/>
          <w:szCs w:val="22"/>
          <w:lang w:val="de-CH" w:eastAsia="de-CH"/>
        </w:rPr>
      </w:pPr>
      <w:r>
        <w:t>8</w:t>
      </w:r>
      <w:r>
        <w:rPr>
          <w:rFonts w:asciiTheme="minorHAnsi" w:eastAsiaTheme="minorEastAsia" w:hAnsiTheme="minorHAnsi" w:cstheme="minorBidi"/>
          <w:szCs w:val="22"/>
          <w:lang w:val="de-CH" w:eastAsia="de-CH"/>
        </w:rPr>
        <w:tab/>
      </w:r>
      <w:r>
        <w:t>Performance requirements</w:t>
      </w:r>
      <w:r>
        <w:tab/>
      </w:r>
      <w:r>
        <w:fldChar w:fldCharType="begin"/>
      </w:r>
      <w:r>
        <w:instrText xml:space="preserve"> PAGEREF _Toc101786347 \h </w:instrText>
      </w:r>
      <w:r>
        <w:fldChar w:fldCharType="separate"/>
      </w:r>
      <w:r w:rsidR="00ED340A">
        <w:t>14</w:t>
      </w:r>
      <w:r>
        <w:fldChar w:fldCharType="end"/>
      </w:r>
    </w:p>
    <w:p w14:paraId="5867CBE3" w14:textId="30CA0CA7" w:rsidR="00A9594A" w:rsidRDefault="00A9594A">
      <w:pPr>
        <w:pStyle w:val="TOC1"/>
        <w:rPr>
          <w:rFonts w:asciiTheme="minorHAnsi" w:eastAsiaTheme="minorEastAsia" w:hAnsiTheme="minorHAnsi" w:cstheme="minorBidi"/>
          <w:szCs w:val="22"/>
          <w:lang w:val="de-CH" w:eastAsia="de-CH"/>
        </w:rPr>
      </w:pPr>
      <w:r>
        <w:t>9</w:t>
      </w:r>
      <w:r>
        <w:rPr>
          <w:rFonts w:asciiTheme="minorHAnsi" w:eastAsiaTheme="minorEastAsia" w:hAnsiTheme="minorHAnsi" w:cstheme="minorBidi"/>
          <w:szCs w:val="22"/>
          <w:lang w:val="de-CH" w:eastAsia="de-CH"/>
        </w:rPr>
        <w:tab/>
      </w:r>
      <w:r>
        <w:t>Deployment aspects</w:t>
      </w:r>
      <w:r>
        <w:tab/>
      </w:r>
      <w:r>
        <w:fldChar w:fldCharType="begin"/>
      </w:r>
      <w:r>
        <w:instrText xml:space="preserve"> PAGEREF _Toc101786348 \h </w:instrText>
      </w:r>
      <w:r>
        <w:fldChar w:fldCharType="separate"/>
      </w:r>
      <w:r w:rsidR="00ED340A">
        <w:t>14</w:t>
      </w:r>
      <w:r>
        <w:fldChar w:fldCharType="end"/>
      </w:r>
    </w:p>
    <w:p w14:paraId="2105BB0D" w14:textId="03CA829A" w:rsidR="00A9594A" w:rsidRDefault="00A9594A">
      <w:pPr>
        <w:pStyle w:val="TOC1"/>
        <w:rPr>
          <w:rFonts w:asciiTheme="minorHAnsi" w:eastAsiaTheme="minorEastAsia" w:hAnsiTheme="minorHAnsi" w:cstheme="minorBidi"/>
          <w:szCs w:val="22"/>
          <w:lang w:val="de-CH" w:eastAsia="de-CH"/>
        </w:rPr>
      </w:pPr>
      <w:r>
        <w:t>10</w:t>
      </w:r>
      <w:r>
        <w:rPr>
          <w:rFonts w:asciiTheme="minorHAnsi" w:eastAsiaTheme="minorEastAsia" w:hAnsiTheme="minorHAnsi" w:cstheme="minorBidi"/>
          <w:szCs w:val="22"/>
          <w:lang w:val="de-CH" w:eastAsia="de-CH"/>
        </w:rPr>
        <w:tab/>
      </w:r>
      <w:r>
        <w:t>Conclusion</w:t>
      </w:r>
      <w:r>
        <w:tab/>
      </w:r>
      <w:r>
        <w:fldChar w:fldCharType="begin"/>
      </w:r>
      <w:r>
        <w:instrText xml:space="preserve"> PAGEREF _Toc101786349 \h </w:instrText>
      </w:r>
      <w:r>
        <w:fldChar w:fldCharType="separate"/>
      </w:r>
      <w:r w:rsidR="00ED340A">
        <w:t>14</w:t>
      </w:r>
      <w:r>
        <w:fldChar w:fldCharType="end"/>
      </w:r>
    </w:p>
    <w:p w14:paraId="73E5B7AA" w14:textId="40E27AEF" w:rsidR="00A9594A" w:rsidRDefault="00A9594A">
      <w:pPr>
        <w:pStyle w:val="TOC8"/>
        <w:rPr>
          <w:rFonts w:asciiTheme="minorHAnsi" w:eastAsiaTheme="minorEastAsia" w:hAnsiTheme="minorHAnsi" w:cstheme="minorBidi"/>
          <w:b w:val="0"/>
          <w:szCs w:val="22"/>
          <w:lang w:val="de-CH" w:eastAsia="de-CH"/>
        </w:rPr>
      </w:pPr>
      <w:r>
        <w:t>Annex A (informative): Change history</w:t>
      </w:r>
      <w:r>
        <w:tab/>
      </w:r>
      <w:r>
        <w:fldChar w:fldCharType="begin"/>
      </w:r>
      <w:r>
        <w:instrText xml:space="preserve"> PAGEREF _Toc101786350 \h </w:instrText>
      </w:r>
      <w:r>
        <w:fldChar w:fldCharType="separate"/>
      </w:r>
      <w:r w:rsidR="00ED340A">
        <w:t>15</w:t>
      </w:r>
      <w:r>
        <w:fldChar w:fldCharType="end"/>
      </w:r>
    </w:p>
    <w:p w14:paraId="6B0A8701" w14:textId="27D06A1A" w:rsidR="00080512" w:rsidRPr="004D3578" w:rsidRDefault="004D3578">
      <w:r w:rsidRPr="004D3578">
        <w:rPr>
          <w:noProof/>
          <w:sz w:val="22"/>
        </w:rPr>
        <w:fldChar w:fldCharType="end"/>
      </w:r>
    </w:p>
    <w:p w14:paraId="07C889E6" w14:textId="7B4B82E8" w:rsidR="00080512" w:rsidRDefault="00080512" w:rsidP="000410B2">
      <w:pPr>
        <w:pStyle w:val="Heading1"/>
      </w:pPr>
      <w:r w:rsidRPr="004D3578">
        <w:br w:type="page"/>
      </w:r>
      <w:bookmarkStart w:id="16" w:name="foreword"/>
      <w:bookmarkStart w:id="17" w:name="_Toc101786317"/>
      <w:bookmarkEnd w:id="16"/>
      <w:r w:rsidRPr="004D3578">
        <w:t>Foreword</w:t>
      </w:r>
      <w:bookmarkEnd w:id="17"/>
    </w:p>
    <w:p w14:paraId="5C02F663" w14:textId="3A2C34AE" w:rsidR="00080512" w:rsidRPr="004D3578" w:rsidRDefault="00080512">
      <w:r w:rsidRPr="004D3578">
        <w:t xml:space="preserve">This Technical </w:t>
      </w:r>
      <w:bookmarkStart w:id="18" w:name="spectype3"/>
      <w:r w:rsidR="00602AEA" w:rsidRPr="000410B2">
        <w:t>Report</w:t>
      </w:r>
      <w:bookmarkEnd w:id="18"/>
      <w:r w:rsidRPr="004D3578">
        <w:t xml:space="preserve"> has been produced by the 3</w:t>
      </w:r>
      <w:r w:rsidR="00F04712">
        <w:t>rd</w:t>
      </w:r>
      <w:r w:rsidRPr="004D3578">
        <w:t xml:space="preserve"> Generation Partnership Project (3GPP).</w:t>
      </w:r>
    </w:p>
    <w:p w14:paraId="78B320AF"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AF9C8EC" w14:textId="77777777" w:rsidR="00080512" w:rsidRPr="004D3578" w:rsidRDefault="00080512">
      <w:pPr>
        <w:pStyle w:val="B1"/>
      </w:pPr>
      <w:r w:rsidRPr="004D3578">
        <w:t>Version x.y.z</w:t>
      </w:r>
    </w:p>
    <w:p w14:paraId="2B9DB637" w14:textId="77777777" w:rsidR="00080512" w:rsidRPr="004D3578" w:rsidRDefault="00080512">
      <w:pPr>
        <w:pStyle w:val="B1"/>
      </w:pPr>
      <w:r w:rsidRPr="004D3578">
        <w:t>where:</w:t>
      </w:r>
    </w:p>
    <w:p w14:paraId="5C642376" w14:textId="77777777" w:rsidR="00080512" w:rsidRPr="004D3578" w:rsidRDefault="00080512">
      <w:pPr>
        <w:pStyle w:val="B2"/>
      </w:pPr>
      <w:r w:rsidRPr="004D3578">
        <w:t>x</w:t>
      </w:r>
      <w:r w:rsidRPr="004D3578">
        <w:tab/>
        <w:t>the first digit:</w:t>
      </w:r>
    </w:p>
    <w:p w14:paraId="08B14AA6" w14:textId="77777777" w:rsidR="00080512" w:rsidRPr="004D3578" w:rsidRDefault="00080512">
      <w:pPr>
        <w:pStyle w:val="B3"/>
      </w:pPr>
      <w:r w:rsidRPr="004D3578">
        <w:t>1</w:t>
      </w:r>
      <w:r w:rsidRPr="004D3578">
        <w:tab/>
        <w:t>presented to TSG for information;</w:t>
      </w:r>
    </w:p>
    <w:p w14:paraId="1489818C" w14:textId="77777777" w:rsidR="00080512" w:rsidRPr="004D3578" w:rsidRDefault="00080512">
      <w:pPr>
        <w:pStyle w:val="B3"/>
      </w:pPr>
      <w:r w:rsidRPr="004D3578">
        <w:t>2</w:t>
      </w:r>
      <w:r w:rsidRPr="004D3578">
        <w:tab/>
        <w:t>presented to TSG for approval;</w:t>
      </w:r>
    </w:p>
    <w:p w14:paraId="7A3B9705" w14:textId="77777777" w:rsidR="00080512" w:rsidRPr="004D3578" w:rsidRDefault="00080512">
      <w:pPr>
        <w:pStyle w:val="B3"/>
      </w:pPr>
      <w:r w:rsidRPr="004D3578">
        <w:t>3</w:t>
      </w:r>
      <w:r w:rsidRPr="004D3578">
        <w:tab/>
        <w:t>or greater indicates TSG approved document under change control.</w:t>
      </w:r>
    </w:p>
    <w:p w14:paraId="5B1D9FBD"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1A85F87E" w14:textId="77777777" w:rsidR="00080512" w:rsidRDefault="00080512">
      <w:pPr>
        <w:pStyle w:val="B2"/>
      </w:pPr>
      <w:r w:rsidRPr="004D3578">
        <w:t>z</w:t>
      </w:r>
      <w:r w:rsidRPr="004D3578">
        <w:tab/>
        <w:t>the third digit is incremented when editorial only changes have been incorporated in the document.</w:t>
      </w:r>
    </w:p>
    <w:p w14:paraId="6C50BB40" w14:textId="77777777" w:rsidR="008C384C" w:rsidRDefault="008C384C" w:rsidP="008C384C">
      <w:r>
        <w:t xml:space="preserve">In </w:t>
      </w:r>
      <w:r w:rsidR="0074026F">
        <w:t>the present</w:t>
      </w:r>
      <w:r>
        <w:t xml:space="preserve"> document, modal verbs have the following meanings:</w:t>
      </w:r>
    </w:p>
    <w:p w14:paraId="702C816E" w14:textId="77777777" w:rsidR="008C384C" w:rsidRDefault="008C384C" w:rsidP="00774DA4">
      <w:pPr>
        <w:pStyle w:val="EX"/>
      </w:pPr>
      <w:r w:rsidRPr="008C384C">
        <w:rPr>
          <w:b/>
        </w:rPr>
        <w:t>shall</w:t>
      </w:r>
      <w:r>
        <w:tab/>
      </w:r>
      <w:r>
        <w:tab/>
        <w:t>indicates a mandatory requirement to do something</w:t>
      </w:r>
    </w:p>
    <w:p w14:paraId="766E4A79" w14:textId="77777777" w:rsidR="008C384C" w:rsidRDefault="008C384C" w:rsidP="00774DA4">
      <w:pPr>
        <w:pStyle w:val="EX"/>
      </w:pPr>
      <w:r w:rsidRPr="008C384C">
        <w:rPr>
          <w:b/>
        </w:rPr>
        <w:t>shall not</w:t>
      </w:r>
      <w:r>
        <w:tab/>
        <w:t>indicates an interdiction (</w:t>
      </w:r>
      <w:r w:rsidR="001F1132">
        <w:t>prohibition</w:t>
      </w:r>
      <w:r>
        <w:t>) to do something</w:t>
      </w:r>
    </w:p>
    <w:p w14:paraId="002C0B5B" w14:textId="77777777" w:rsidR="00BA19ED" w:rsidRPr="004D3578" w:rsidRDefault="00BA19ED" w:rsidP="00A27486">
      <w:r>
        <w:t>The constructions "shall" and "shall not" are confined to the context of normative provisions, and do not appear in Technical Reports.</w:t>
      </w:r>
    </w:p>
    <w:p w14:paraId="34BC5E3A"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977AB71" w14:textId="77777777" w:rsidR="008C384C" w:rsidRDefault="008C384C" w:rsidP="00774DA4">
      <w:pPr>
        <w:pStyle w:val="EX"/>
      </w:pPr>
      <w:r w:rsidRPr="008C384C">
        <w:rPr>
          <w:b/>
        </w:rPr>
        <w:t>should</w:t>
      </w:r>
      <w:r>
        <w:tab/>
      </w:r>
      <w:r>
        <w:tab/>
        <w:t>indicates a recommendation to do something</w:t>
      </w:r>
    </w:p>
    <w:p w14:paraId="3EF8E425" w14:textId="77777777" w:rsidR="008C384C" w:rsidRDefault="008C384C" w:rsidP="00774DA4">
      <w:pPr>
        <w:pStyle w:val="EX"/>
      </w:pPr>
      <w:r w:rsidRPr="008C384C">
        <w:rPr>
          <w:b/>
        </w:rPr>
        <w:t>should not</w:t>
      </w:r>
      <w:r>
        <w:tab/>
        <w:t>indicates a recommendation not to do something</w:t>
      </w:r>
    </w:p>
    <w:p w14:paraId="6D552DF7" w14:textId="77777777" w:rsidR="008C384C" w:rsidRDefault="008C384C" w:rsidP="00774DA4">
      <w:pPr>
        <w:pStyle w:val="EX"/>
      </w:pPr>
      <w:r w:rsidRPr="00774DA4">
        <w:rPr>
          <w:b/>
        </w:rPr>
        <w:t>may</w:t>
      </w:r>
      <w:r>
        <w:tab/>
      </w:r>
      <w:r>
        <w:tab/>
        <w:t>indicates permission to do something</w:t>
      </w:r>
    </w:p>
    <w:p w14:paraId="77D1445A" w14:textId="77777777" w:rsidR="008C384C" w:rsidRDefault="008C384C" w:rsidP="00774DA4">
      <w:pPr>
        <w:pStyle w:val="EX"/>
      </w:pPr>
      <w:r w:rsidRPr="00774DA4">
        <w:rPr>
          <w:b/>
        </w:rPr>
        <w:t>need not</w:t>
      </w:r>
      <w:r>
        <w:tab/>
        <w:t>indicates permission not to do something</w:t>
      </w:r>
    </w:p>
    <w:p w14:paraId="323838FE"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1EF2B56" w14:textId="77777777" w:rsidR="008C384C" w:rsidRDefault="008C384C" w:rsidP="00774DA4">
      <w:pPr>
        <w:pStyle w:val="EX"/>
      </w:pPr>
      <w:r w:rsidRPr="00774DA4">
        <w:rPr>
          <w:b/>
        </w:rPr>
        <w:t>can</w:t>
      </w:r>
      <w:r>
        <w:tab/>
      </w:r>
      <w:r>
        <w:tab/>
        <w:t>indicates</w:t>
      </w:r>
      <w:r w:rsidR="00774DA4">
        <w:t xml:space="preserve"> that something is possible</w:t>
      </w:r>
    </w:p>
    <w:p w14:paraId="3F5E4B86" w14:textId="77777777" w:rsidR="00774DA4" w:rsidRDefault="00774DA4" w:rsidP="00774DA4">
      <w:pPr>
        <w:pStyle w:val="EX"/>
      </w:pPr>
      <w:r w:rsidRPr="00774DA4">
        <w:rPr>
          <w:b/>
        </w:rPr>
        <w:t>cannot</w:t>
      </w:r>
      <w:r>
        <w:tab/>
      </w:r>
      <w:r>
        <w:tab/>
        <w:t>indicates that something is impossible</w:t>
      </w:r>
    </w:p>
    <w:p w14:paraId="1F841FE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2AC7F087"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363333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1FB0024C"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3E54DE20"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8DA3429" w14:textId="77777777" w:rsidR="001F1132" w:rsidRDefault="001F1132" w:rsidP="001F1132">
      <w:r>
        <w:t>In addition:</w:t>
      </w:r>
    </w:p>
    <w:p w14:paraId="460FEE1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C2F044F"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2C53DDD" w14:textId="77777777" w:rsidR="00774DA4" w:rsidRPr="004D3578" w:rsidRDefault="00647114" w:rsidP="00A27486">
      <w:r>
        <w:t>The constructions "is" and "is not" do not indicate requirements.</w:t>
      </w:r>
    </w:p>
    <w:p w14:paraId="275910B9" w14:textId="77777777" w:rsidR="00080512" w:rsidRPr="004D3578" w:rsidRDefault="00080512" w:rsidP="000410B2">
      <w:pPr>
        <w:pStyle w:val="Heading1"/>
        <w:ind w:left="0" w:firstLine="0"/>
      </w:pPr>
      <w:bookmarkStart w:id="19" w:name="introduction"/>
      <w:bookmarkEnd w:id="19"/>
      <w:r w:rsidRPr="004D3578">
        <w:br w:type="page"/>
      </w:r>
      <w:bookmarkStart w:id="20" w:name="scope"/>
      <w:bookmarkStart w:id="21" w:name="_Toc101786318"/>
      <w:bookmarkEnd w:id="20"/>
      <w:r w:rsidRPr="004D3578">
        <w:t>1</w:t>
      </w:r>
      <w:r w:rsidRPr="004D3578">
        <w:tab/>
        <w:t>Scope</w:t>
      </w:r>
      <w:bookmarkEnd w:id="21"/>
    </w:p>
    <w:p w14:paraId="65DB0873" w14:textId="2E7CAB7B" w:rsidR="0090370B" w:rsidRPr="004D3578" w:rsidRDefault="004D1ADA">
      <w:r w:rsidRPr="004D1ADA">
        <w:rPr>
          <w:lang w:val="en-US"/>
        </w:rPr>
        <w:t xml:space="preserve">The present document is a technical report deals with the use of the Rail Mobile Radio spectrum in the 900MHz frequency band, which was assigned </w:t>
      </w:r>
      <w:r w:rsidR="007A3017">
        <w:rPr>
          <w:lang w:val="en-US"/>
        </w:rPr>
        <w:t>by</w:t>
      </w:r>
      <w:r w:rsidRPr="004D1ADA">
        <w:rPr>
          <w:lang w:val="en-US"/>
        </w:rPr>
        <w:t xml:space="preserve"> the ECC Decision (20)02</w:t>
      </w:r>
      <w:r w:rsidR="001C1831">
        <w:rPr>
          <w:lang w:val="en-US"/>
        </w:rPr>
        <w:t xml:space="preserve"> [</w:t>
      </w:r>
      <w:r w:rsidR="00F02246">
        <w:rPr>
          <w:lang w:val="en-US"/>
        </w:rPr>
        <w:t>1</w:t>
      </w:r>
      <w:r w:rsidR="001C1831">
        <w:rPr>
          <w:lang w:val="en-US"/>
        </w:rPr>
        <w:t>]</w:t>
      </w:r>
      <w:r w:rsidRPr="004D1ADA">
        <w:rPr>
          <w:lang w:val="en-US"/>
        </w:rPr>
        <w:t xml:space="preserve"> for </w:t>
      </w:r>
      <w:r w:rsidR="007A3017">
        <w:rPr>
          <w:lang w:val="en-US"/>
        </w:rPr>
        <w:t xml:space="preserve">the </w:t>
      </w:r>
      <w:r w:rsidRPr="004D1ADA">
        <w:rPr>
          <w:lang w:val="en-US"/>
        </w:rPr>
        <w:t>use by the railways in Europe.</w:t>
      </w:r>
      <w:r w:rsidR="0090370B">
        <w:t>The purpose is to gather the relevant background information and studies in order to address</w:t>
      </w:r>
      <w:r w:rsidR="0090370B">
        <w:rPr>
          <w:rFonts w:hint="eastAsia"/>
          <w:lang w:val="en-US" w:eastAsia="zh-CN"/>
        </w:rPr>
        <w:t xml:space="preserve"> </w:t>
      </w:r>
      <w:r w:rsidR="00A3561D" w:rsidRPr="00A3561D">
        <w:t>all the necessary precautions to make the paired spectrum of 874.6-800/919.4-925MHz usable for 5G NR.</w:t>
      </w:r>
    </w:p>
    <w:p w14:paraId="2A881ABA" w14:textId="77777777" w:rsidR="00080512" w:rsidRPr="004D3578" w:rsidRDefault="00080512">
      <w:pPr>
        <w:pStyle w:val="Heading1"/>
      </w:pPr>
      <w:bookmarkStart w:id="22" w:name="references"/>
      <w:bookmarkStart w:id="23" w:name="_Toc101786319"/>
      <w:bookmarkEnd w:id="22"/>
      <w:r w:rsidRPr="004D3578">
        <w:t>2</w:t>
      </w:r>
      <w:r w:rsidRPr="004D3578">
        <w:tab/>
        <w:t>References</w:t>
      </w:r>
      <w:bookmarkEnd w:id="23"/>
    </w:p>
    <w:p w14:paraId="42762318" w14:textId="77777777" w:rsidR="00080512" w:rsidRPr="004D3578" w:rsidRDefault="00080512">
      <w:r w:rsidRPr="004D3578">
        <w:t>The following documents contain provisions which, through reference in this text, constitute provisions of the present document.</w:t>
      </w:r>
    </w:p>
    <w:p w14:paraId="492D1B2C"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62783D73" w14:textId="77777777" w:rsidR="00080512" w:rsidRPr="004D3578" w:rsidRDefault="00051834" w:rsidP="00051834">
      <w:pPr>
        <w:pStyle w:val="B1"/>
      </w:pPr>
      <w:r>
        <w:t>-</w:t>
      </w:r>
      <w:r>
        <w:tab/>
      </w:r>
      <w:r w:rsidR="00080512" w:rsidRPr="004D3578">
        <w:t>For a specific reference, subsequent revisions do not apply.</w:t>
      </w:r>
    </w:p>
    <w:p w14:paraId="39DA5625"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0830445C" w14:textId="5D26D06E" w:rsidR="00080512" w:rsidRDefault="001C1831" w:rsidP="001C1831">
      <w:pPr>
        <w:pStyle w:val="EX"/>
      </w:pPr>
      <w:r>
        <w:t>[</w:t>
      </w:r>
      <w:r w:rsidR="00F02246">
        <w:t>1</w:t>
      </w:r>
      <w:r>
        <w:t>]</w:t>
      </w:r>
      <w:r>
        <w:tab/>
      </w:r>
      <w:r w:rsidRPr="001C1831">
        <w:t>ECC Decision (20)02</w:t>
      </w:r>
      <w:r>
        <w:t xml:space="preserve">: </w:t>
      </w:r>
      <w:r w:rsidRPr="004D3578">
        <w:t>"</w:t>
      </w:r>
      <w:r>
        <w:t>Harmonised use of the paired frequency bands 874.4-880.0 MHz and 919.4-925.0 MHz and of the unpaired frequency band 1900-1910 MHz for Railway Mobile Radio (RMR)</w:t>
      </w:r>
      <w:r w:rsidRPr="001C1831">
        <w:t xml:space="preserve"> </w:t>
      </w:r>
      <w:r w:rsidRPr="004D3578">
        <w:t>".</w:t>
      </w:r>
    </w:p>
    <w:p w14:paraId="351703FF" w14:textId="6E8F7E12" w:rsidR="00A543F8" w:rsidRDefault="00A543F8" w:rsidP="001C1831">
      <w:pPr>
        <w:pStyle w:val="EX"/>
      </w:pPr>
      <w:r>
        <w:t>[2]</w:t>
      </w:r>
      <w:r>
        <w:tab/>
        <w:t>European Commission implementing Decision (EU) 2021/1730 on the harmonised use of the paired frequency bands 874,4-880,0 MHz and 919,4-925,0 MHz and of the unpaired frequency band 1 900-1 910 MHz for Railway Mobile Radio, 28 September 2021.</w:t>
      </w:r>
    </w:p>
    <w:p w14:paraId="11E4778C" w14:textId="1C67B2B2" w:rsidR="00A75C0C" w:rsidRDefault="00A75C0C" w:rsidP="001C1831">
      <w:pPr>
        <w:pStyle w:val="EX"/>
        <w:rPr>
          <w:rFonts w:eastAsia="SimSun"/>
        </w:rPr>
      </w:pPr>
      <w:r>
        <w:t>[3]</w:t>
      </w:r>
      <w:r>
        <w:tab/>
      </w:r>
      <w:r w:rsidRPr="00C25669">
        <w:rPr>
          <w:rFonts w:eastAsia="SimSun"/>
        </w:rPr>
        <w:t>3GPP TS 38.101-1: "NR; User Equipment (UE) radio transmission and reception; Part 1: Range 1 Standalone".</w:t>
      </w:r>
    </w:p>
    <w:p w14:paraId="513F093D" w14:textId="46048361" w:rsidR="00576CEA" w:rsidRDefault="00576CEA" w:rsidP="001C1831">
      <w:pPr>
        <w:pStyle w:val="EX"/>
        <w:rPr>
          <w:rFonts w:eastAsia="SimSun"/>
        </w:rPr>
      </w:pPr>
      <w:r>
        <w:t>[4]</w:t>
      </w:r>
      <w:r>
        <w:tab/>
      </w:r>
      <w:r w:rsidRPr="00C25669">
        <w:rPr>
          <w:rFonts w:eastAsia="SimSun"/>
        </w:rPr>
        <w:t>3GPP TS 38.10</w:t>
      </w:r>
      <w:r>
        <w:rPr>
          <w:rFonts w:eastAsia="SimSun"/>
        </w:rPr>
        <w:t>4</w:t>
      </w:r>
      <w:r w:rsidRPr="00C25669">
        <w:rPr>
          <w:rFonts w:eastAsia="SimSun"/>
        </w:rPr>
        <w:t xml:space="preserve">: "NR; </w:t>
      </w:r>
      <w:r w:rsidRPr="00576CEA">
        <w:rPr>
          <w:rFonts w:eastAsia="SimSun"/>
        </w:rPr>
        <w:t>Base Station (BS) radio transmission and reception</w:t>
      </w:r>
      <w:r w:rsidRPr="00C25669">
        <w:rPr>
          <w:rFonts w:eastAsia="SimSun"/>
        </w:rPr>
        <w:t>".</w:t>
      </w:r>
    </w:p>
    <w:p w14:paraId="7438579D" w14:textId="7BE809A1" w:rsidR="0065278B" w:rsidRDefault="0065278B" w:rsidP="0065278B">
      <w:pPr>
        <w:pStyle w:val="EX"/>
      </w:pPr>
      <w:r>
        <w:t>[5]</w:t>
      </w:r>
      <w:r>
        <w:tab/>
      </w:r>
      <w:r w:rsidRPr="009E585B">
        <w:t>ECC Report 318, Compatibility between RMR and MFCN in the 900 MHz range, the 1900-1920 MHz band and the 2290-2300 MHz band</w:t>
      </w:r>
      <w:r>
        <w:t>.</w:t>
      </w:r>
    </w:p>
    <w:p w14:paraId="600EFDF6" w14:textId="28A5A72A" w:rsidR="00DB56BC" w:rsidRPr="0011667D" w:rsidRDefault="00DB56BC" w:rsidP="00DB56BC">
      <w:pPr>
        <w:pStyle w:val="EX"/>
      </w:pPr>
      <w:r w:rsidRPr="0011667D">
        <w:t>[6</w:t>
      </w:r>
      <w:r w:rsidRPr="00EF2EC4">
        <w:t>]</w:t>
      </w:r>
      <w:r w:rsidRPr="00EF2EC4">
        <w:tab/>
        <w:t>ECC Report 313; Technical study for co-existence between RMR in the 900 MHz range and other applications in adjac</w:t>
      </w:r>
      <w:r>
        <w:t>ent bands; approved 21 May 2020.</w:t>
      </w:r>
    </w:p>
    <w:p w14:paraId="3A31AA06" w14:textId="17BBA24F" w:rsidR="00DB56BC" w:rsidRPr="0011667D" w:rsidRDefault="00DB56BC" w:rsidP="00DB56BC">
      <w:pPr>
        <w:pStyle w:val="EX"/>
      </w:pPr>
      <w:r w:rsidRPr="0011667D">
        <w:t>[7]</w:t>
      </w:r>
      <w:r w:rsidRPr="0011667D">
        <w:tab/>
        <w:t>R4-210431; LS to 3GPP RAN WG4 on the interferer signal definition for the RMR900 BS Rx blocking requirement</w:t>
      </w:r>
      <w:r>
        <w:t>.</w:t>
      </w:r>
    </w:p>
    <w:p w14:paraId="36310804" w14:textId="2003D166" w:rsidR="0065278B" w:rsidRPr="004D3578" w:rsidRDefault="0065278B" w:rsidP="001C1831">
      <w:pPr>
        <w:pStyle w:val="EX"/>
      </w:pPr>
    </w:p>
    <w:p w14:paraId="2D3BC5A5" w14:textId="77777777" w:rsidR="00080512" w:rsidRPr="004D3578" w:rsidRDefault="00080512">
      <w:pPr>
        <w:pStyle w:val="Heading1"/>
      </w:pPr>
      <w:bookmarkStart w:id="24" w:name="definitions"/>
      <w:bookmarkStart w:id="25" w:name="_Toc101786320"/>
      <w:bookmarkEnd w:id="24"/>
      <w:r w:rsidRPr="004D3578">
        <w:t>3</w:t>
      </w:r>
      <w:r w:rsidRPr="004D3578">
        <w:tab/>
        <w:t>Definitions</w:t>
      </w:r>
      <w:r w:rsidR="00602AEA">
        <w:t xml:space="preserve"> of terms, symbols and abbreviations</w:t>
      </w:r>
      <w:bookmarkEnd w:id="25"/>
    </w:p>
    <w:p w14:paraId="26FCCCA1" w14:textId="77777777" w:rsidR="00080512" w:rsidRPr="004D3578" w:rsidRDefault="00080512">
      <w:pPr>
        <w:pStyle w:val="Heading2"/>
      </w:pPr>
      <w:bookmarkStart w:id="26" w:name="_Toc101786321"/>
      <w:r w:rsidRPr="004D3578">
        <w:t>3.1</w:t>
      </w:r>
      <w:r w:rsidRPr="004D3578">
        <w:tab/>
      </w:r>
      <w:r w:rsidR="002B6339">
        <w:t>Terms</w:t>
      </w:r>
      <w:bookmarkEnd w:id="26"/>
    </w:p>
    <w:p w14:paraId="4B43010C"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A26687C" w14:textId="77777777" w:rsidR="00080512" w:rsidRPr="004D3578" w:rsidRDefault="00080512">
      <w:pPr>
        <w:pStyle w:val="Heading2"/>
      </w:pPr>
      <w:bookmarkStart w:id="27" w:name="_Toc101786322"/>
      <w:r w:rsidRPr="004D3578">
        <w:t>3.2</w:t>
      </w:r>
      <w:r w:rsidRPr="004D3578">
        <w:tab/>
        <w:t>Symbols</w:t>
      </w:r>
      <w:bookmarkEnd w:id="27"/>
    </w:p>
    <w:p w14:paraId="7E831756" w14:textId="3576771F" w:rsidR="00080512" w:rsidRDefault="00080512">
      <w:pPr>
        <w:keepNext/>
      </w:pPr>
      <w:r w:rsidRPr="004D3578">
        <w:t>For the purposes of the present document, the following symbols apply:</w:t>
      </w:r>
    </w:p>
    <w:p w14:paraId="42E6698B" w14:textId="77777777" w:rsidR="0065278B" w:rsidRDefault="0065278B" w:rsidP="0065278B">
      <w:pPr>
        <w:pStyle w:val="EW"/>
      </w:pPr>
      <w:r w:rsidRPr="00F95B02">
        <w:t>BW</w:t>
      </w:r>
      <w:r w:rsidRPr="00F95B02">
        <w:rPr>
          <w:vertAlign w:val="subscript"/>
        </w:rPr>
        <w:t>Channel</w:t>
      </w:r>
      <w:r w:rsidRPr="00F95B02">
        <w:tab/>
      </w:r>
      <w:r w:rsidRPr="00F95B02">
        <w:rPr>
          <w:i/>
        </w:rPr>
        <w:t>BS channel bandwidth</w:t>
      </w:r>
    </w:p>
    <w:p w14:paraId="1C6BD6DC" w14:textId="77777777" w:rsidR="0065278B" w:rsidRPr="00F95B02" w:rsidRDefault="0065278B" w:rsidP="0065278B">
      <w:pPr>
        <w:pStyle w:val="EW"/>
      </w:pPr>
      <w:r w:rsidRPr="00F95B02">
        <w:t>F</w:t>
      </w:r>
      <w:r w:rsidRPr="00F95B02">
        <w:rPr>
          <w:vertAlign w:val="subscript"/>
        </w:rPr>
        <w:t>DL,low</w:t>
      </w:r>
      <w:r w:rsidRPr="00F95B02">
        <w:rPr>
          <w:vertAlign w:val="subscript"/>
        </w:rPr>
        <w:tab/>
      </w:r>
      <w:r w:rsidRPr="00F95B02">
        <w:t xml:space="preserve">The lowest frequency of the downlink </w:t>
      </w:r>
      <w:r w:rsidRPr="00F95B02">
        <w:rPr>
          <w:i/>
        </w:rPr>
        <w:t>operating band</w:t>
      </w:r>
    </w:p>
    <w:p w14:paraId="701E75D5" w14:textId="77777777" w:rsidR="0065278B" w:rsidRDefault="0065278B" w:rsidP="0065278B">
      <w:pPr>
        <w:pStyle w:val="EW"/>
        <w:rPr>
          <w:i/>
        </w:rPr>
      </w:pPr>
      <w:r w:rsidRPr="00F95B02">
        <w:t>F</w:t>
      </w:r>
      <w:r w:rsidRPr="00F95B02">
        <w:rPr>
          <w:vertAlign w:val="subscript"/>
        </w:rPr>
        <w:t>DL,high</w:t>
      </w:r>
      <w:r w:rsidRPr="00F95B02">
        <w:rPr>
          <w:vertAlign w:val="subscript"/>
        </w:rPr>
        <w:tab/>
      </w:r>
      <w:r w:rsidRPr="00F95B02">
        <w:t xml:space="preserve">The highest frequency of the downlink </w:t>
      </w:r>
      <w:r w:rsidRPr="00F95B02">
        <w:rPr>
          <w:i/>
        </w:rPr>
        <w:t>operating band</w:t>
      </w:r>
    </w:p>
    <w:p w14:paraId="5B9B6A42" w14:textId="77777777" w:rsidR="0065278B" w:rsidRPr="00F95B02" w:rsidRDefault="0065278B" w:rsidP="0065278B">
      <w:pPr>
        <w:pStyle w:val="EW"/>
      </w:pPr>
      <w:r w:rsidRPr="00F95B02">
        <w:t>P</w:t>
      </w:r>
      <w:r w:rsidRPr="00F95B02">
        <w:rPr>
          <w:vertAlign w:val="subscript"/>
        </w:rPr>
        <w:t>REFSENS</w:t>
      </w:r>
      <w:r w:rsidRPr="00F95B02">
        <w:tab/>
        <w:t>Conducted Reference Sensitivity power level</w:t>
      </w:r>
    </w:p>
    <w:p w14:paraId="12F11837" w14:textId="4C309F7C" w:rsidR="00080512" w:rsidRPr="004D3578" w:rsidRDefault="00080512">
      <w:pPr>
        <w:pStyle w:val="EW"/>
      </w:pPr>
    </w:p>
    <w:p w14:paraId="522DAE91" w14:textId="77777777" w:rsidR="00080512" w:rsidRPr="004D3578" w:rsidRDefault="00080512">
      <w:pPr>
        <w:pStyle w:val="Heading2"/>
      </w:pPr>
      <w:bookmarkStart w:id="28" w:name="_Toc101786323"/>
      <w:r w:rsidRPr="004D3578">
        <w:t>3.3</w:t>
      </w:r>
      <w:r w:rsidRPr="004D3578">
        <w:tab/>
        <w:t>Abbreviations</w:t>
      </w:r>
      <w:bookmarkEnd w:id="28"/>
    </w:p>
    <w:p w14:paraId="3D8EC1C0"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00C15365" w14:textId="20870EBF" w:rsidR="00A543F8" w:rsidRDefault="00A543F8" w:rsidP="00A543F8">
      <w:pPr>
        <w:pStyle w:val="EW"/>
      </w:pPr>
      <w:r>
        <w:t>AAS</w:t>
      </w:r>
      <w:r>
        <w:tab/>
        <w:t>Advanced Antenna Systems</w:t>
      </w:r>
    </w:p>
    <w:p w14:paraId="1212D065" w14:textId="77777777" w:rsidR="009A00DE" w:rsidRDefault="009A00DE" w:rsidP="009A00DE">
      <w:pPr>
        <w:pStyle w:val="EW"/>
      </w:pPr>
      <w:r>
        <w:t>ACLR</w:t>
      </w:r>
      <w:r>
        <w:tab/>
      </w:r>
      <w:r w:rsidRPr="00F95B02">
        <w:t>Adjacent Channel Leakage Ratio</w:t>
      </w:r>
    </w:p>
    <w:p w14:paraId="76D177C6" w14:textId="77777777" w:rsidR="009A00DE" w:rsidRDefault="009A00DE" w:rsidP="009A00DE">
      <w:pPr>
        <w:pStyle w:val="EW"/>
      </w:pPr>
      <w:r>
        <w:t>ARFCN</w:t>
      </w:r>
      <w:r>
        <w:tab/>
      </w:r>
      <w:r w:rsidRPr="0079458F">
        <w:t>Absolute Radio Frequency Channel Number</w:t>
      </w:r>
    </w:p>
    <w:p w14:paraId="5CECD2E6" w14:textId="77777777" w:rsidR="009A00DE" w:rsidRDefault="009A00DE" w:rsidP="009A00DE">
      <w:pPr>
        <w:pStyle w:val="EW"/>
      </w:pPr>
      <w:r>
        <w:t>BS</w:t>
      </w:r>
      <w:r>
        <w:tab/>
        <w:t>Base Station</w:t>
      </w:r>
    </w:p>
    <w:p w14:paraId="784D6962" w14:textId="3295B456" w:rsidR="009A00DE" w:rsidRDefault="009A00DE" w:rsidP="00A543F8">
      <w:pPr>
        <w:pStyle w:val="EW"/>
      </w:pPr>
      <w:r>
        <w:t>BW</w:t>
      </w:r>
      <w:r>
        <w:tab/>
        <w:t>Bandwidth</w:t>
      </w:r>
    </w:p>
    <w:p w14:paraId="13A9050A" w14:textId="77777777" w:rsidR="00A543F8" w:rsidRDefault="00A543F8" w:rsidP="00A543F8">
      <w:pPr>
        <w:pStyle w:val="EW"/>
      </w:pPr>
      <w:r>
        <w:t>CEPT</w:t>
      </w:r>
      <w:r>
        <w:tab/>
      </w:r>
      <w:r w:rsidRPr="00634F17">
        <w:t>Conférence Européenne des administrations des Postes et Télécommunications</w:t>
      </w:r>
    </w:p>
    <w:p w14:paraId="5632FEB7" w14:textId="77777777" w:rsidR="00A543F8" w:rsidRDefault="00A543F8" w:rsidP="00A543F8">
      <w:pPr>
        <w:pStyle w:val="EW"/>
      </w:pPr>
      <w:r>
        <w:t>EC</w:t>
      </w:r>
      <w:r>
        <w:tab/>
        <w:t>European Commission</w:t>
      </w:r>
    </w:p>
    <w:p w14:paraId="7D628CA7" w14:textId="77777777" w:rsidR="00A543F8" w:rsidRDefault="00A543F8" w:rsidP="00A543F8">
      <w:pPr>
        <w:pStyle w:val="EW"/>
      </w:pPr>
      <w:r>
        <w:t>ECC</w:t>
      </w:r>
      <w:r>
        <w:tab/>
        <w:t>Electronic Communications Committee</w:t>
      </w:r>
    </w:p>
    <w:p w14:paraId="48BAE6D7" w14:textId="614A5468" w:rsidR="00A543F8" w:rsidRDefault="00A543F8" w:rsidP="00A543F8">
      <w:pPr>
        <w:pStyle w:val="EW"/>
      </w:pPr>
      <w:r>
        <w:t>EIRP</w:t>
      </w:r>
      <w:r>
        <w:tab/>
      </w:r>
      <w:r w:rsidRPr="004D0E0D">
        <w:t>Effective Isotropic Radiated Power</w:t>
      </w:r>
    </w:p>
    <w:p w14:paraId="7B95176F" w14:textId="351E4441" w:rsidR="00394577" w:rsidRDefault="00394577" w:rsidP="00A543F8">
      <w:pPr>
        <w:pStyle w:val="EW"/>
      </w:pPr>
      <w:r>
        <w:t>FDD</w:t>
      </w:r>
      <w:r>
        <w:tab/>
        <w:t>Frequency Division Duplex</w:t>
      </w:r>
    </w:p>
    <w:p w14:paraId="314C87DF" w14:textId="77777777" w:rsidR="009A00DE" w:rsidRDefault="009A00DE" w:rsidP="009A00DE">
      <w:pPr>
        <w:pStyle w:val="EW"/>
      </w:pPr>
      <w:r>
        <w:t>GSCN</w:t>
      </w:r>
      <w:r>
        <w:tab/>
      </w:r>
      <w:r w:rsidRPr="00F95B02">
        <w:t>Global Synchronization Channel Number</w:t>
      </w:r>
    </w:p>
    <w:p w14:paraId="60055372" w14:textId="77777777" w:rsidR="009A00DE" w:rsidRDefault="009A00DE" w:rsidP="009A00DE">
      <w:pPr>
        <w:pStyle w:val="EW"/>
      </w:pPr>
      <w:r>
        <w:t>HST</w:t>
      </w:r>
      <w:r>
        <w:tab/>
        <w:t>High Speed Train</w:t>
      </w:r>
    </w:p>
    <w:p w14:paraId="475F29A9" w14:textId="77777777" w:rsidR="009A00DE" w:rsidRDefault="009A00DE" w:rsidP="009A00DE">
      <w:pPr>
        <w:pStyle w:val="EW"/>
      </w:pPr>
      <w:r>
        <w:t>MFCN</w:t>
      </w:r>
      <w:r>
        <w:tab/>
      </w:r>
      <w:r w:rsidRPr="0079458F">
        <w:t>Mobile/Fixed Communications Networks</w:t>
      </w:r>
    </w:p>
    <w:p w14:paraId="28CE0BCB" w14:textId="77777777" w:rsidR="009A00DE" w:rsidRDefault="009A00DE" w:rsidP="009A00DE">
      <w:pPr>
        <w:pStyle w:val="EW"/>
      </w:pPr>
      <w:r>
        <w:t>NR</w:t>
      </w:r>
      <w:r>
        <w:tab/>
        <w:t>New Radio</w:t>
      </w:r>
    </w:p>
    <w:p w14:paraId="03A72498" w14:textId="77777777" w:rsidR="009A00DE" w:rsidRDefault="009A00DE" w:rsidP="009A00DE">
      <w:pPr>
        <w:pStyle w:val="EW"/>
      </w:pPr>
      <w:r>
        <w:t>REFSENS</w:t>
      </w:r>
      <w:r>
        <w:tab/>
      </w:r>
      <w:r w:rsidRPr="00F95B02">
        <w:t>Reference Sensitivity</w:t>
      </w:r>
    </w:p>
    <w:p w14:paraId="3E339763" w14:textId="77777777" w:rsidR="009A00DE" w:rsidRDefault="009A00DE" w:rsidP="009A00DE">
      <w:pPr>
        <w:pStyle w:val="EW"/>
      </w:pPr>
      <w:r>
        <w:t>RF</w:t>
      </w:r>
      <w:r>
        <w:tab/>
      </w:r>
      <w:r w:rsidRPr="00F95B02">
        <w:t>Radio Frequency</w:t>
      </w:r>
    </w:p>
    <w:p w14:paraId="5CC29D4E" w14:textId="5FBB77EE" w:rsidR="00080512" w:rsidRDefault="00B339BB">
      <w:pPr>
        <w:pStyle w:val="EW"/>
      </w:pPr>
      <w:r>
        <w:t>RMR</w:t>
      </w:r>
      <w:r w:rsidR="00080512" w:rsidRPr="004D3578">
        <w:tab/>
      </w:r>
      <w:r>
        <w:t>Rail Mobile Radio</w:t>
      </w:r>
    </w:p>
    <w:p w14:paraId="472A19EF" w14:textId="77777777" w:rsidR="009A00DE" w:rsidRDefault="009A00DE" w:rsidP="009A00DE">
      <w:pPr>
        <w:pStyle w:val="EW"/>
      </w:pPr>
      <w:r>
        <w:t>SCS</w:t>
      </w:r>
      <w:r>
        <w:tab/>
      </w:r>
      <w:r w:rsidRPr="00F95B02">
        <w:t>Sub-Carrier Spacing</w:t>
      </w:r>
    </w:p>
    <w:p w14:paraId="3531C1E9" w14:textId="662D1E45" w:rsidR="009A00DE" w:rsidRPr="004D3578" w:rsidRDefault="009A00DE" w:rsidP="009A00DE">
      <w:pPr>
        <w:pStyle w:val="EW"/>
      </w:pPr>
      <w:r>
        <w:t>SS</w:t>
      </w:r>
      <w:r>
        <w:tab/>
        <w:t xml:space="preserve">Synchronization </w:t>
      </w:r>
      <w:r w:rsidR="000413D6">
        <w:t>Signal</w:t>
      </w:r>
    </w:p>
    <w:p w14:paraId="3119A875" w14:textId="77777777" w:rsidR="00080512" w:rsidRPr="004D3578" w:rsidRDefault="00080512">
      <w:pPr>
        <w:pStyle w:val="EW"/>
      </w:pPr>
    </w:p>
    <w:p w14:paraId="4060524B" w14:textId="1BA95D62" w:rsidR="00080512" w:rsidRPr="004D3578" w:rsidRDefault="00080512">
      <w:pPr>
        <w:pStyle w:val="Heading1"/>
      </w:pPr>
      <w:bookmarkStart w:id="29" w:name="clause4"/>
      <w:bookmarkStart w:id="30" w:name="_Toc101786324"/>
      <w:bookmarkEnd w:id="29"/>
      <w:r w:rsidRPr="004D3578">
        <w:t>4</w:t>
      </w:r>
      <w:r w:rsidRPr="004D3578">
        <w:tab/>
      </w:r>
      <w:r w:rsidR="006F5B82">
        <w:t>Regulatory background</w:t>
      </w:r>
      <w:bookmarkEnd w:id="30"/>
    </w:p>
    <w:p w14:paraId="6EDEAB60" w14:textId="39BA4390" w:rsidR="00A543F8" w:rsidRPr="00634F17" w:rsidRDefault="00A543F8" w:rsidP="00772155">
      <w:pPr>
        <w:pStyle w:val="Heading2"/>
      </w:pPr>
      <w:bookmarkStart w:id="31" w:name="startOfAnnexes"/>
      <w:bookmarkStart w:id="32" w:name="_Toc101786325"/>
      <w:bookmarkEnd w:id="31"/>
      <w:r w:rsidRPr="00634F17">
        <w:t>4.1</w:t>
      </w:r>
      <w:r w:rsidRPr="00634F17">
        <w:tab/>
        <w:t>EC Decision 2021/1703</w:t>
      </w:r>
      <w:bookmarkEnd w:id="32"/>
    </w:p>
    <w:p w14:paraId="6F618200" w14:textId="4A63EBF9" w:rsidR="00A543F8" w:rsidRDefault="00A543F8" w:rsidP="002C3569">
      <w:r>
        <w:t>On September 28th 2021, the European Commission Decision 2021/1703</w:t>
      </w:r>
      <w:r w:rsidR="00634F17">
        <w:t> </w:t>
      </w:r>
      <w:r>
        <w:t>[2] establishe</w:t>
      </w:r>
      <w:r w:rsidR="002878EA">
        <w:t>d</w:t>
      </w:r>
      <w:r>
        <w:t xml:space="preserve"> the harmonised conditions for the availability and efficient use of radio spectrum for the Railway Mobile Radio</w:t>
      </w:r>
      <w:r w:rsidR="00634F17">
        <w:t> </w:t>
      </w:r>
      <w:r>
        <w:t>(RMR) in the bands 874.4-880.0</w:t>
      </w:r>
      <w:r w:rsidR="00634F17">
        <w:t> </w:t>
      </w:r>
      <w:r>
        <w:t>MHz, and 919.4-925.0</w:t>
      </w:r>
      <w:r w:rsidR="00634F17">
        <w:t> </w:t>
      </w:r>
      <w:r>
        <w:t>MHz. By January</w:t>
      </w:r>
      <w:r w:rsidR="00634F17">
        <w:t> </w:t>
      </w:r>
      <w:r w:rsidR="00B57A8E">
        <w:t>1</w:t>
      </w:r>
      <w:r w:rsidR="00B57A8E" w:rsidRPr="00B57A8E">
        <w:rPr>
          <w:vertAlign w:val="superscript"/>
        </w:rPr>
        <w:t>st</w:t>
      </w:r>
      <w:r w:rsidR="00B57A8E">
        <w:t> </w:t>
      </w:r>
      <w:r>
        <w:t>2022, Member States shall designate and make available on a non-exclusive basis the paired frequency bands 874.4-880.0</w:t>
      </w:r>
      <w:r w:rsidR="00634F17">
        <w:t> </w:t>
      </w:r>
      <w:r>
        <w:t>MHz and 919.4-925.0</w:t>
      </w:r>
      <w:r w:rsidR="00634F17">
        <w:t> </w:t>
      </w:r>
      <w:r>
        <w:t>MHz for Railway Mobile Radio, in accordance with the technical conditions listed in subclause 4.3</w:t>
      </w:r>
      <w:r w:rsidR="00634F17">
        <w:t>.</w:t>
      </w:r>
    </w:p>
    <w:p w14:paraId="4917C881" w14:textId="77777777" w:rsidR="00A543F8" w:rsidRPr="007428E3" w:rsidRDefault="00A543F8" w:rsidP="007428E3">
      <w:pPr>
        <w:pStyle w:val="Heading2"/>
      </w:pPr>
      <w:bookmarkStart w:id="33" w:name="_Toc101786326"/>
      <w:r w:rsidRPr="007428E3">
        <w:t>4.2</w:t>
      </w:r>
      <w:r w:rsidRPr="007428E3">
        <w:tab/>
        <w:t>ECC Decision(20)02</w:t>
      </w:r>
      <w:bookmarkEnd w:id="33"/>
    </w:p>
    <w:p w14:paraId="3073C971" w14:textId="3F2ACF4A" w:rsidR="00A543F8" w:rsidRDefault="00A543F8" w:rsidP="007428E3">
      <w:r>
        <w:t>The ECC Decision</w:t>
      </w:r>
      <w:r w:rsidR="007428E3">
        <w:t> </w:t>
      </w:r>
      <w:r>
        <w:t>(20)02</w:t>
      </w:r>
      <w:r w:rsidR="00914963">
        <w:t> [1]</w:t>
      </w:r>
      <w:r>
        <w:t xml:space="preserve"> addresses the designation of the paired frequency bands 874.4-880.0</w:t>
      </w:r>
      <w:r w:rsidR="007428E3">
        <w:t> </w:t>
      </w:r>
      <w:r>
        <w:t>MHz and 919.4-925.0</w:t>
      </w:r>
      <w:r w:rsidR="007428E3">
        <w:t> </w:t>
      </w:r>
      <w:r>
        <w:t>MHz to be used for Railway Mobile Radio</w:t>
      </w:r>
      <w:r w:rsidR="007428E3">
        <w:t> </w:t>
      </w:r>
      <w:r>
        <w:t>(RMR) on a CEPT wide basis.</w:t>
      </w:r>
    </w:p>
    <w:p w14:paraId="6503BFF4" w14:textId="701C72BB" w:rsidR="00A543F8" w:rsidRDefault="00A543F8" w:rsidP="007428E3">
      <w:r>
        <w:t>By this Decision, the CEPT administrations shall designate the paired frequency bands 874.4-880.0</w:t>
      </w:r>
      <w:r w:rsidR="007428E3">
        <w:t> </w:t>
      </w:r>
      <w:r>
        <w:t>MHz and 919.4-925.0</w:t>
      </w:r>
      <w:r w:rsidR="007428E3">
        <w:t> </w:t>
      </w:r>
      <w:r>
        <w:t>MHz for Railway Mobile Radio</w:t>
      </w:r>
      <w:r w:rsidR="007428E3">
        <w:t> </w:t>
      </w:r>
      <w:r>
        <w:t>(RMR) on a non-exclusive basis, according to the technical conditions listed in subclause</w:t>
      </w:r>
      <w:r w:rsidR="007428E3">
        <w:t> </w:t>
      </w:r>
      <w:r>
        <w:t>4.3.</w:t>
      </w:r>
    </w:p>
    <w:p w14:paraId="45941B57" w14:textId="62541B5D" w:rsidR="00A543F8" w:rsidRDefault="00A543F8" w:rsidP="007428E3">
      <w:r>
        <w:t>This Decision entered into force on November 20th, 2020.</w:t>
      </w:r>
    </w:p>
    <w:p w14:paraId="5DE9A734" w14:textId="77777777" w:rsidR="00A543F8" w:rsidRPr="005B0A04" w:rsidRDefault="00A543F8" w:rsidP="005B0A04">
      <w:pPr>
        <w:pStyle w:val="Heading2"/>
      </w:pPr>
      <w:bookmarkStart w:id="34" w:name="_Toc101786327"/>
      <w:r w:rsidRPr="005B0A04">
        <w:t>4.3</w:t>
      </w:r>
      <w:r w:rsidRPr="005B0A04">
        <w:tab/>
        <w:t>Technical conditions</w:t>
      </w:r>
      <w:bookmarkEnd w:id="34"/>
    </w:p>
    <w:p w14:paraId="67C0647C" w14:textId="77777777" w:rsidR="00A543F8" w:rsidRPr="005B0A04" w:rsidRDefault="00A543F8" w:rsidP="005B0A04">
      <w:pPr>
        <w:pStyle w:val="Heading3"/>
      </w:pPr>
      <w:bookmarkStart w:id="35" w:name="_Toc101786328"/>
      <w:r w:rsidRPr="005B0A04">
        <w:t>4.3.1</w:t>
      </w:r>
      <w:r w:rsidRPr="005B0A04">
        <w:tab/>
        <w:t>Base stations using wideband technologies</w:t>
      </w:r>
      <w:bookmarkEnd w:id="35"/>
    </w:p>
    <w:p w14:paraId="2A48A380" w14:textId="1242AA67" w:rsidR="009450AA" w:rsidRDefault="009450AA" w:rsidP="005B0A04">
      <w:pPr>
        <w:rPr>
          <w:lang w:eastAsia="ja-JP"/>
        </w:rPr>
      </w:pPr>
      <w:r>
        <w:rPr>
          <w:lang w:eastAsia="ja-JP"/>
        </w:rPr>
        <w:t xml:space="preserve">The following technical condition for the use </w:t>
      </w:r>
      <w:r w:rsidR="00562D9A">
        <w:rPr>
          <w:lang w:eastAsia="ja-JP"/>
        </w:rPr>
        <w:t xml:space="preserve">of </w:t>
      </w:r>
      <w:r>
        <w:rPr>
          <w:lang w:eastAsia="ja-JP"/>
        </w:rPr>
        <w:t>RMR 900MHz applies:</w:t>
      </w:r>
    </w:p>
    <w:p w14:paraId="6BA09912" w14:textId="593E0B2B" w:rsidR="009450AA" w:rsidRDefault="00A543F8" w:rsidP="009450AA">
      <w:pPr>
        <w:pStyle w:val="B1"/>
        <w:numPr>
          <w:ilvl w:val="0"/>
          <w:numId w:val="5"/>
        </w:numPr>
        <w:rPr>
          <w:lang w:eastAsia="ja-JP"/>
        </w:rPr>
      </w:pPr>
      <w:r>
        <w:rPr>
          <w:lang w:eastAsia="ja-JP"/>
        </w:rPr>
        <w:t>Only non AAS Base Stations are considered.</w:t>
      </w:r>
      <w:r w:rsidR="005B0A04">
        <w:rPr>
          <w:lang w:eastAsia="ja-JP"/>
        </w:rPr>
        <w:t xml:space="preserve"> </w:t>
      </w:r>
    </w:p>
    <w:p w14:paraId="3C65C96A" w14:textId="155C7B90" w:rsidR="00A543F8" w:rsidRDefault="00A543F8" w:rsidP="009450AA">
      <w:pPr>
        <w:pStyle w:val="B1"/>
        <w:numPr>
          <w:ilvl w:val="0"/>
          <w:numId w:val="5"/>
        </w:numPr>
      </w:pPr>
      <w:r>
        <w:t>The lower edge of the lowest Resource Block shall be ≥ 919.6 MHz</w:t>
      </w:r>
      <w:r w:rsidR="005B0A04">
        <w:t>.</w:t>
      </w:r>
    </w:p>
    <w:p w14:paraId="17FD10DE" w14:textId="0ABBA4A7" w:rsidR="004F7350" w:rsidRDefault="004F7350" w:rsidP="006D3947">
      <w:pPr>
        <w:pStyle w:val="B1"/>
        <w:numPr>
          <w:ilvl w:val="0"/>
          <w:numId w:val="5"/>
        </w:numPr>
      </w:pPr>
      <w:r w:rsidRPr="004F7350">
        <w:t>Table 4.3.1-1 and 4.3.1-2 specify the "specific” in-block requirements, based on ECC</w:t>
      </w:r>
      <w:r w:rsidR="00860DC5">
        <w:t> </w:t>
      </w:r>
      <w:r w:rsidRPr="004F7350">
        <w:t>Decision</w:t>
      </w:r>
      <w:r w:rsidR="00860DC5">
        <w:t> </w:t>
      </w:r>
      <w:r w:rsidRPr="004F7350">
        <w:t>20(02)</w:t>
      </w:r>
      <w:r w:rsidR="00860DC5">
        <w:t> </w:t>
      </w:r>
      <w:r w:rsidRPr="004F7350">
        <w:t>[1].</w:t>
      </w:r>
    </w:p>
    <w:p w14:paraId="3D52AC94" w14:textId="64049C6F" w:rsidR="00A543F8" w:rsidRDefault="00A543F8" w:rsidP="005B0A04">
      <w:pPr>
        <w:pStyle w:val="TH"/>
      </w:pPr>
      <w:r w:rsidRPr="005B0A04">
        <w:t xml:space="preserve">Table </w:t>
      </w:r>
      <w:r w:rsidR="00EA745B">
        <w:t>4.3.1-1</w:t>
      </w:r>
      <w:r w:rsidRPr="005B0A04">
        <w:t xml:space="preserve">: Specific in-block requirements for 5.6 MHz and 5 MHz channels mandatory for uncoordinated </w:t>
      </w:r>
      <w:r>
        <w:t>deployment</w:t>
      </w:r>
    </w:p>
    <w:tbl>
      <w:tblPr>
        <w:tblStyle w:val="TableGrid"/>
        <w:tblW w:w="0" w:type="auto"/>
        <w:tblLook w:val="04A0" w:firstRow="1" w:lastRow="0" w:firstColumn="1" w:lastColumn="0" w:noHBand="0" w:noVBand="1"/>
      </w:tblPr>
      <w:tblGrid>
        <w:gridCol w:w="3402"/>
        <w:gridCol w:w="4928"/>
      </w:tblGrid>
      <w:tr w:rsidR="00A543F8" w14:paraId="3DC78872" w14:textId="77777777" w:rsidTr="00D65337">
        <w:tc>
          <w:tcPr>
            <w:tcW w:w="3402" w:type="dxa"/>
          </w:tcPr>
          <w:p w14:paraId="27B37E36" w14:textId="77777777" w:rsidR="00A543F8" w:rsidRDefault="00A543F8" w:rsidP="00562D9A">
            <w:pPr>
              <w:pStyle w:val="TAH"/>
            </w:pPr>
            <w:r>
              <w:t>RMR channel BW</w:t>
            </w:r>
          </w:p>
        </w:tc>
        <w:tc>
          <w:tcPr>
            <w:tcW w:w="4928" w:type="dxa"/>
          </w:tcPr>
          <w:p w14:paraId="2BFDAC4B" w14:textId="77777777" w:rsidR="00A543F8" w:rsidRDefault="00A543F8" w:rsidP="00562D9A">
            <w:pPr>
              <w:pStyle w:val="TAH"/>
            </w:pPr>
            <w:r>
              <w:t>Maximum EIRP</w:t>
            </w:r>
          </w:p>
        </w:tc>
      </w:tr>
      <w:tr w:rsidR="00A543F8" w14:paraId="64C9CE3C" w14:textId="77777777" w:rsidTr="00D65337">
        <w:tc>
          <w:tcPr>
            <w:tcW w:w="3402" w:type="dxa"/>
          </w:tcPr>
          <w:p w14:paraId="2ACA5708" w14:textId="77777777" w:rsidR="00A543F8" w:rsidRDefault="00A543F8" w:rsidP="00562D9A">
            <w:pPr>
              <w:pStyle w:val="TAC"/>
            </w:pPr>
            <w:r>
              <w:t>5.6 MHz</w:t>
            </w:r>
          </w:p>
        </w:tc>
        <w:tc>
          <w:tcPr>
            <w:tcW w:w="4928" w:type="dxa"/>
          </w:tcPr>
          <w:p w14:paraId="2F798AAD" w14:textId="77777777" w:rsidR="00A543F8" w:rsidRPr="00E71416" w:rsidRDefault="00A543F8" w:rsidP="00562D9A">
            <w:pPr>
              <w:pStyle w:val="TAC"/>
            </w:pPr>
            <w:r>
              <w:t xml:space="preserve">62 dBm/5.6 MHz </w:t>
            </w:r>
          </w:p>
        </w:tc>
      </w:tr>
      <w:tr w:rsidR="00A543F8" w14:paraId="08BDAF77" w14:textId="77777777" w:rsidTr="00D65337">
        <w:tc>
          <w:tcPr>
            <w:tcW w:w="3402" w:type="dxa"/>
          </w:tcPr>
          <w:p w14:paraId="2CF9C743" w14:textId="77777777" w:rsidR="00A543F8" w:rsidRDefault="00A543F8" w:rsidP="00562D9A">
            <w:pPr>
              <w:pStyle w:val="TAC"/>
            </w:pPr>
            <w:r>
              <w:t>5 MHz</w:t>
            </w:r>
          </w:p>
        </w:tc>
        <w:tc>
          <w:tcPr>
            <w:tcW w:w="4928" w:type="dxa"/>
          </w:tcPr>
          <w:p w14:paraId="055E2BA9" w14:textId="77777777" w:rsidR="00A543F8" w:rsidRPr="00E71416" w:rsidRDefault="00A543F8" w:rsidP="00562D9A">
            <w:pPr>
              <w:pStyle w:val="TAC"/>
            </w:pPr>
            <w:r>
              <w:t>64.5 dBm/5 MHz + (f</w:t>
            </w:r>
            <w:r>
              <w:rPr>
                <w:sz w:val="13"/>
                <w:szCs w:val="13"/>
              </w:rPr>
              <w:t xml:space="preserve">DL </w:t>
            </w:r>
            <w:r>
              <w:t xml:space="preserve">– 922.1)×40/3 dB </w:t>
            </w:r>
          </w:p>
        </w:tc>
      </w:tr>
      <w:tr w:rsidR="00A543F8" w14:paraId="7C6CCAFB" w14:textId="77777777" w:rsidTr="00D65337">
        <w:tc>
          <w:tcPr>
            <w:tcW w:w="8330" w:type="dxa"/>
            <w:gridSpan w:val="2"/>
          </w:tcPr>
          <w:p w14:paraId="70011D21" w14:textId="1AEAC82B" w:rsidR="00A543F8" w:rsidRDefault="004F7350" w:rsidP="00D65337">
            <w:pPr>
              <w:pStyle w:val="TAN"/>
              <w:jc w:val="both"/>
            </w:pPr>
            <w:r>
              <w:t>NOTE 1:</w:t>
            </w:r>
            <w:r>
              <w:tab/>
            </w:r>
            <w:r w:rsidR="00A543F8">
              <w:t>f</w:t>
            </w:r>
            <w:r w:rsidR="00A543F8">
              <w:rPr>
                <w:sz w:val="10"/>
                <w:szCs w:val="10"/>
              </w:rPr>
              <w:t xml:space="preserve">DL </w:t>
            </w:r>
            <w:r w:rsidR="00A543F8">
              <w:t xml:space="preserve">is the centre frequency in MHz. </w:t>
            </w:r>
          </w:p>
          <w:p w14:paraId="75C75DF7" w14:textId="72F60B9D" w:rsidR="00A543F8" w:rsidRDefault="004F7350" w:rsidP="00562D9A">
            <w:pPr>
              <w:pStyle w:val="TAN"/>
            </w:pPr>
            <w:r>
              <w:t>NOTE 2:</w:t>
            </w:r>
            <w:r>
              <w:tab/>
            </w:r>
            <w:r w:rsidR="00A543F8">
              <w:t>NB-IoT in-band operation mode without power boost is allowed. NB-IoT guard-band operation mode and in-band operation mode with power boost are not allowed.</w:t>
            </w:r>
          </w:p>
        </w:tc>
      </w:tr>
    </w:tbl>
    <w:p w14:paraId="74B401EE" w14:textId="22700C26" w:rsidR="00A543F8" w:rsidRDefault="00A543F8" w:rsidP="00D966B3">
      <w:pPr>
        <w:pStyle w:val="TH"/>
        <w:spacing w:before="120"/>
      </w:pPr>
      <w:r>
        <w:rPr>
          <w:lang w:eastAsia="ja-JP"/>
        </w:rPr>
        <w:t>Table 4</w:t>
      </w:r>
      <w:r w:rsidR="00EA745B">
        <w:rPr>
          <w:lang w:eastAsia="ja-JP"/>
        </w:rPr>
        <w:t>.3.1-2</w:t>
      </w:r>
      <w:r>
        <w:rPr>
          <w:lang w:eastAsia="ja-JP"/>
        </w:rPr>
        <w:t xml:space="preserve">: </w:t>
      </w:r>
      <w:r>
        <w:t>Specific in-block requirements for 1.4 MHz and 200 kHz channels mandatory for uncoordinated deployment</w:t>
      </w:r>
    </w:p>
    <w:tbl>
      <w:tblPr>
        <w:tblStyle w:val="TableGrid"/>
        <w:tblW w:w="0" w:type="auto"/>
        <w:tblLook w:val="04A0" w:firstRow="1" w:lastRow="0" w:firstColumn="1" w:lastColumn="0" w:noHBand="0" w:noVBand="1"/>
      </w:tblPr>
      <w:tblGrid>
        <w:gridCol w:w="3402"/>
        <w:gridCol w:w="4928"/>
      </w:tblGrid>
      <w:tr w:rsidR="00A543F8" w14:paraId="3E3B8131" w14:textId="77777777" w:rsidTr="00D65337">
        <w:tc>
          <w:tcPr>
            <w:tcW w:w="3402" w:type="dxa"/>
          </w:tcPr>
          <w:p w14:paraId="38BB0651" w14:textId="77777777" w:rsidR="00A543F8" w:rsidRDefault="00A543F8" w:rsidP="00562D9A">
            <w:pPr>
              <w:pStyle w:val="TAH"/>
            </w:pPr>
            <w:r>
              <w:t>RMR channel BW</w:t>
            </w:r>
          </w:p>
        </w:tc>
        <w:tc>
          <w:tcPr>
            <w:tcW w:w="4928" w:type="dxa"/>
          </w:tcPr>
          <w:p w14:paraId="79EE18D4" w14:textId="77777777" w:rsidR="00A543F8" w:rsidRDefault="00A543F8" w:rsidP="00562D9A">
            <w:pPr>
              <w:pStyle w:val="TAH"/>
            </w:pPr>
            <w:r>
              <w:t>Maximum EIRP</w:t>
            </w:r>
          </w:p>
        </w:tc>
      </w:tr>
      <w:tr w:rsidR="00A543F8" w14:paraId="0B1F0872" w14:textId="77777777" w:rsidTr="00D65337">
        <w:tc>
          <w:tcPr>
            <w:tcW w:w="3402" w:type="dxa"/>
          </w:tcPr>
          <w:p w14:paraId="0BD7F82A" w14:textId="77777777" w:rsidR="00A543F8" w:rsidRDefault="00A543F8" w:rsidP="00562D9A">
            <w:pPr>
              <w:pStyle w:val="TAC"/>
            </w:pPr>
            <w:r>
              <w:t>1.4 MHz</w:t>
            </w:r>
          </w:p>
        </w:tc>
        <w:tc>
          <w:tcPr>
            <w:tcW w:w="4928" w:type="dxa"/>
          </w:tcPr>
          <w:p w14:paraId="7758220B" w14:textId="77777777" w:rsidR="00A543F8" w:rsidRPr="00F616F7" w:rsidRDefault="00A543F8" w:rsidP="00562D9A">
            <w:pPr>
              <w:pStyle w:val="TAC"/>
            </w:pPr>
            <w:r>
              <w:t>56 dBm/1.4 MHz + (f</w:t>
            </w:r>
            <w:r>
              <w:rPr>
                <w:sz w:val="13"/>
                <w:szCs w:val="13"/>
              </w:rPr>
              <w:t xml:space="preserve">DL </w:t>
            </w:r>
            <w:r>
              <w:t xml:space="preserve">– 920.2)×40/3 dB (Note 1) </w:t>
            </w:r>
          </w:p>
        </w:tc>
      </w:tr>
      <w:tr w:rsidR="00A543F8" w14:paraId="2D09F4CB" w14:textId="77777777" w:rsidTr="00D65337">
        <w:tc>
          <w:tcPr>
            <w:tcW w:w="3402" w:type="dxa"/>
          </w:tcPr>
          <w:p w14:paraId="4093A80C" w14:textId="77777777" w:rsidR="00A543F8" w:rsidRDefault="00A543F8" w:rsidP="00562D9A">
            <w:pPr>
              <w:pStyle w:val="TAC"/>
            </w:pPr>
            <w:r>
              <w:t>200 kHz</w:t>
            </w:r>
          </w:p>
        </w:tc>
        <w:tc>
          <w:tcPr>
            <w:tcW w:w="4928" w:type="dxa"/>
          </w:tcPr>
          <w:p w14:paraId="7BA2BBC2" w14:textId="77777777" w:rsidR="00A543F8" w:rsidRPr="00F616F7" w:rsidRDefault="00A543F8" w:rsidP="00562D9A">
            <w:pPr>
              <w:pStyle w:val="TAC"/>
            </w:pPr>
            <w:r>
              <w:t>70.5 dBm/200 kHz + (f</w:t>
            </w:r>
            <w:r>
              <w:rPr>
                <w:sz w:val="13"/>
                <w:szCs w:val="13"/>
              </w:rPr>
              <w:t xml:space="preserve">DL </w:t>
            </w:r>
            <w:r>
              <w:t xml:space="preserve">– 921)×40/3 dB (Note 3) </w:t>
            </w:r>
          </w:p>
        </w:tc>
      </w:tr>
      <w:tr w:rsidR="00A543F8" w14:paraId="79980254" w14:textId="77777777" w:rsidTr="00D65337">
        <w:tc>
          <w:tcPr>
            <w:tcW w:w="8330" w:type="dxa"/>
            <w:gridSpan w:val="2"/>
          </w:tcPr>
          <w:p w14:paraId="7200D833" w14:textId="7D1315F5" w:rsidR="00A543F8" w:rsidRDefault="004F7350" w:rsidP="00562D9A">
            <w:pPr>
              <w:pStyle w:val="TAN"/>
            </w:pPr>
            <w:r>
              <w:t>NOTE 1:</w:t>
            </w:r>
            <w:r>
              <w:tab/>
            </w:r>
            <w:r w:rsidR="00A543F8">
              <w:t>f</w:t>
            </w:r>
            <w:r w:rsidR="00A543F8">
              <w:rPr>
                <w:sz w:val="10"/>
                <w:szCs w:val="10"/>
              </w:rPr>
              <w:t xml:space="preserve">DL </w:t>
            </w:r>
            <w:r w:rsidR="00A543F8">
              <w:t xml:space="preserve">is the centre frequency in MHz. </w:t>
            </w:r>
          </w:p>
          <w:p w14:paraId="25730F2B" w14:textId="634CB6A0" w:rsidR="00A543F8" w:rsidRDefault="004F7350" w:rsidP="00562D9A">
            <w:pPr>
              <w:pStyle w:val="TAN"/>
            </w:pPr>
            <w:r>
              <w:t>NOTE 2:</w:t>
            </w:r>
            <w:r>
              <w:tab/>
            </w:r>
            <w:r w:rsidR="00A543F8">
              <w:t>Formula applicable to f</w:t>
            </w:r>
            <w:r w:rsidR="00A543F8">
              <w:rPr>
                <w:sz w:val="10"/>
                <w:szCs w:val="10"/>
              </w:rPr>
              <w:t xml:space="preserve">DL </w:t>
            </w:r>
            <w:r w:rsidR="00A543F8">
              <w:t>≤ 921.7 MHz. No specific e.i.r.p. restriction above.</w:t>
            </w:r>
          </w:p>
          <w:p w14:paraId="4A19BB2A" w14:textId="48F6040D" w:rsidR="00A543F8" w:rsidRDefault="004F7350" w:rsidP="00562D9A">
            <w:pPr>
              <w:pStyle w:val="TAN"/>
            </w:pPr>
            <w:r>
              <w:t>NOTE 3:</w:t>
            </w:r>
            <w:r>
              <w:tab/>
            </w:r>
            <w:r w:rsidR="00A543F8">
              <w:tab/>
              <w:t xml:space="preserve">Applicable to NB-IoT standalone operation mode, which is made of one Resource Block. </w:t>
            </w:r>
          </w:p>
          <w:p w14:paraId="582E0C3A" w14:textId="4F728E5B" w:rsidR="00A543F8" w:rsidRDefault="004F7350" w:rsidP="00562D9A">
            <w:pPr>
              <w:pStyle w:val="TAN"/>
            </w:pPr>
            <w:r>
              <w:t xml:space="preserve">NOTE 4: </w:t>
            </w:r>
            <w:r>
              <w:tab/>
            </w:r>
            <w:r w:rsidR="00A543F8">
              <w:tab/>
              <w:t>Formula applicable to f</w:t>
            </w:r>
            <w:r w:rsidR="00A543F8">
              <w:rPr>
                <w:sz w:val="10"/>
                <w:szCs w:val="10"/>
              </w:rPr>
              <w:t xml:space="preserve">DL </w:t>
            </w:r>
            <w:r w:rsidR="00A543F8">
              <w:t>≤ 921.0 MHz. No specific e.i.r.p. restriction above.</w:t>
            </w:r>
          </w:p>
        </w:tc>
      </w:tr>
    </w:tbl>
    <w:p w14:paraId="0D5E3E73" w14:textId="00879ACC" w:rsidR="004F7350" w:rsidRDefault="004F7350" w:rsidP="001221B8">
      <w:pPr>
        <w:spacing w:before="120"/>
      </w:pPr>
      <w:r>
        <w:t>Based on the current NR specification and the RMR900 WID scope, the above requirements for 200 kHz, 1.4 MHz and 5.6 MHz channels are not applicable.</w:t>
      </w:r>
    </w:p>
    <w:p w14:paraId="738E80F0" w14:textId="65B3A0B0" w:rsidR="004F7350" w:rsidRPr="00067421" w:rsidRDefault="004F7350" w:rsidP="004F7350">
      <w:r w:rsidRPr="00067421">
        <w:t>Referring to ECC</w:t>
      </w:r>
      <w:r>
        <w:t> Decision </w:t>
      </w:r>
      <w:r w:rsidRPr="00067421">
        <w:t>20(02)</w:t>
      </w:r>
      <w:r>
        <w:t> </w:t>
      </w:r>
      <w:r w:rsidRPr="00067421">
        <w:t>table</w:t>
      </w:r>
      <w:r>
        <w:t> </w:t>
      </w:r>
      <w:r w:rsidRPr="00067421">
        <w:t>2</w:t>
      </w:r>
      <w:r>
        <w:t> </w:t>
      </w:r>
      <w:r w:rsidRPr="00067421">
        <w:t>[</w:t>
      </w:r>
      <w:r>
        <w:t>1</w:t>
      </w:r>
      <w:r w:rsidRPr="00067421">
        <w:t>], the “general” in-block requirement as presented on table 4.3.1-3</w:t>
      </w:r>
      <w:r>
        <w:t xml:space="preserve"> is not mandatory</w:t>
      </w:r>
      <w:r w:rsidRPr="00067421">
        <w:t>.</w:t>
      </w:r>
      <w:r>
        <w:t xml:space="preserve"> </w:t>
      </w:r>
      <w:r w:rsidRPr="00067421">
        <w:rPr>
          <w:lang w:val="en-US"/>
        </w:rPr>
        <w:t xml:space="preserve">This requirement is intended to provide guidance to the national administrations in case an upper bound for the EIRP output power would be desired. Therefore, the general in-block requirement </w:t>
      </w:r>
      <w:r>
        <w:rPr>
          <w:lang w:val="en-US"/>
        </w:rPr>
        <w:t xml:space="preserve">in table 4.3.1-3 </w:t>
      </w:r>
      <w:r w:rsidRPr="00067421">
        <w:rPr>
          <w:lang w:val="en-US"/>
        </w:rPr>
        <w:t xml:space="preserve">is not considered as the baseline for </w:t>
      </w:r>
      <w:r>
        <w:rPr>
          <w:lang w:val="en-US"/>
        </w:rPr>
        <w:t xml:space="preserve">general OBUE </w:t>
      </w:r>
      <w:r w:rsidRPr="00067421">
        <w:rPr>
          <w:lang w:val="en-US"/>
        </w:rPr>
        <w:t>requirements</w:t>
      </w:r>
      <w:r>
        <w:rPr>
          <w:lang w:val="en-US"/>
        </w:rPr>
        <w:t xml:space="preserve"> for NR BS</w:t>
      </w:r>
      <w:r w:rsidRPr="00067421">
        <w:rPr>
          <w:lang w:val="en-US"/>
        </w:rPr>
        <w:t>.</w:t>
      </w:r>
    </w:p>
    <w:p w14:paraId="6FD2292A" w14:textId="221E96D0" w:rsidR="004F7350" w:rsidRPr="00067421" w:rsidRDefault="004F7350" w:rsidP="001221B8">
      <w:pPr>
        <w:pStyle w:val="TH"/>
        <w:spacing w:before="120"/>
        <w:rPr>
          <w:lang w:eastAsia="ja-JP"/>
        </w:rPr>
      </w:pPr>
      <w:r w:rsidRPr="00067421">
        <w:rPr>
          <w:lang w:eastAsia="ja-JP"/>
        </w:rPr>
        <w:t>Table 4.3.1-3: General in-block requirement – not applicable</w:t>
      </w:r>
    </w:p>
    <w:tbl>
      <w:tblPr>
        <w:tblStyle w:val="TableGrid"/>
        <w:tblW w:w="0" w:type="auto"/>
        <w:tblLook w:val="04A0" w:firstRow="1" w:lastRow="0" w:firstColumn="1" w:lastColumn="0" w:noHBand="0" w:noVBand="1"/>
      </w:tblPr>
      <w:tblGrid>
        <w:gridCol w:w="1971"/>
        <w:gridCol w:w="6441"/>
      </w:tblGrid>
      <w:tr w:rsidR="004F7350" w:rsidRPr="00067421" w14:paraId="4990E6A6" w14:textId="77777777" w:rsidTr="001221B8">
        <w:tc>
          <w:tcPr>
            <w:tcW w:w="0" w:type="auto"/>
          </w:tcPr>
          <w:p w14:paraId="6C822093" w14:textId="77777777" w:rsidR="004F7350" w:rsidRPr="00067421" w:rsidRDefault="004F7350" w:rsidP="001221B8">
            <w:pPr>
              <w:pStyle w:val="TAH"/>
              <w:jc w:val="left"/>
            </w:pPr>
            <w:r w:rsidRPr="00067421">
              <w:t>RMR channel BW</w:t>
            </w:r>
          </w:p>
        </w:tc>
        <w:tc>
          <w:tcPr>
            <w:tcW w:w="0" w:type="auto"/>
          </w:tcPr>
          <w:p w14:paraId="57288C08" w14:textId="77777777" w:rsidR="004F7350" w:rsidRPr="00067421" w:rsidRDefault="004F7350" w:rsidP="001221B8">
            <w:pPr>
              <w:pStyle w:val="TAH"/>
              <w:jc w:val="left"/>
            </w:pPr>
            <w:r w:rsidRPr="00067421">
              <w:t>Maximum EIRP</w:t>
            </w:r>
          </w:p>
        </w:tc>
      </w:tr>
      <w:tr w:rsidR="004F7350" w:rsidRPr="00067421" w14:paraId="68EB39A7" w14:textId="77777777" w:rsidTr="001221B8">
        <w:tc>
          <w:tcPr>
            <w:tcW w:w="0" w:type="auto"/>
          </w:tcPr>
          <w:p w14:paraId="56ED3CAE" w14:textId="77777777" w:rsidR="004F7350" w:rsidRPr="00067421" w:rsidRDefault="004F7350" w:rsidP="001221B8">
            <w:pPr>
              <w:pStyle w:val="TAC"/>
              <w:jc w:val="left"/>
            </w:pPr>
            <w:r w:rsidRPr="00067421">
              <w:t>Any</w:t>
            </w:r>
          </w:p>
        </w:tc>
        <w:tc>
          <w:tcPr>
            <w:tcW w:w="0" w:type="auto"/>
          </w:tcPr>
          <w:p w14:paraId="663DB8E6" w14:textId="77777777" w:rsidR="004F7350" w:rsidRPr="00067421" w:rsidRDefault="004F7350" w:rsidP="001221B8">
            <w:pPr>
              <w:pStyle w:val="TAC"/>
              <w:jc w:val="left"/>
            </w:pPr>
            <w:r w:rsidRPr="00067421">
              <w:t>Min {65 dBm/channel; Maximum e.i.r.p. specific to the channel BW}</w:t>
            </w:r>
          </w:p>
        </w:tc>
      </w:tr>
      <w:tr w:rsidR="004F7350" w:rsidRPr="00067421" w14:paraId="29126073" w14:textId="77777777" w:rsidTr="001221B8">
        <w:tc>
          <w:tcPr>
            <w:tcW w:w="0" w:type="auto"/>
            <w:gridSpan w:val="2"/>
          </w:tcPr>
          <w:p w14:paraId="230F9D4D" w14:textId="282A1BC6" w:rsidR="004F7350" w:rsidRPr="00067421" w:rsidRDefault="004F7350" w:rsidP="004F7350">
            <w:pPr>
              <w:pStyle w:val="TAN"/>
            </w:pPr>
            <w:r w:rsidRPr="00067421">
              <w:t>NOTE:</w:t>
            </w:r>
            <w:r w:rsidRPr="00067421">
              <w:tab/>
              <w:t>the above requirement may be used by an administration in case an upper bound is desired.</w:t>
            </w:r>
          </w:p>
        </w:tc>
      </w:tr>
    </w:tbl>
    <w:p w14:paraId="711542CC" w14:textId="463CE5A2" w:rsidR="00A543F8" w:rsidRDefault="00A543F8" w:rsidP="00EA745B">
      <w:pPr>
        <w:pStyle w:val="TH"/>
      </w:pPr>
      <w:r>
        <w:rPr>
          <w:lang w:eastAsia="ja-JP"/>
        </w:rPr>
        <w:t xml:space="preserve">Table </w:t>
      </w:r>
      <w:r w:rsidR="00EA745B">
        <w:rPr>
          <w:lang w:eastAsia="ja-JP"/>
        </w:rPr>
        <w:t>4.</w:t>
      </w:r>
      <w:r w:rsidR="004F7350">
        <w:rPr>
          <w:lang w:eastAsia="ja-JP"/>
        </w:rPr>
        <w:t>3</w:t>
      </w:r>
      <w:r w:rsidR="00EA745B">
        <w:rPr>
          <w:lang w:eastAsia="ja-JP"/>
        </w:rPr>
        <w:t>.1-</w:t>
      </w:r>
      <w:r w:rsidR="004F7350">
        <w:rPr>
          <w:lang w:eastAsia="ja-JP"/>
        </w:rPr>
        <w:t>4</w:t>
      </w:r>
      <w:r>
        <w:rPr>
          <w:lang w:eastAsia="ja-JP"/>
        </w:rPr>
        <w:t xml:space="preserve">: </w:t>
      </w:r>
      <w:r>
        <w:t>Out of band requirements</w:t>
      </w:r>
    </w:p>
    <w:tbl>
      <w:tblPr>
        <w:tblStyle w:val="TableGrid"/>
        <w:tblW w:w="0" w:type="auto"/>
        <w:tblLook w:val="04A0" w:firstRow="1" w:lastRow="0" w:firstColumn="1" w:lastColumn="0" w:noHBand="0" w:noVBand="1"/>
      </w:tblPr>
      <w:tblGrid>
        <w:gridCol w:w="3402"/>
        <w:gridCol w:w="4928"/>
      </w:tblGrid>
      <w:tr w:rsidR="00A543F8" w14:paraId="6E8A714F" w14:textId="77777777" w:rsidTr="00D65337">
        <w:tc>
          <w:tcPr>
            <w:tcW w:w="3402" w:type="dxa"/>
          </w:tcPr>
          <w:p w14:paraId="57B0705D" w14:textId="77777777" w:rsidR="00A543F8" w:rsidRDefault="00A543F8" w:rsidP="00562D9A">
            <w:pPr>
              <w:pStyle w:val="TAH"/>
            </w:pPr>
            <w:r>
              <w:t xml:space="preserve">MHz from block edge </w:t>
            </w:r>
          </w:p>
          <w:p w14:paraId="26D37B20" w14:textId="77777777" w:rsidR="00A543F8" w:rsidRPr="00970614" w:rsidRDefault="00A543F8" w:rsidP="00562D9A">
            <w:pPr>
              <w:pStyle w:val="TAH"/>
            </w:pPr>
            <w:r>
              <w:t xml:space="preserve">(919.4-925 MHz) </w:t>
            </w:r>
          </w:p>
        </w:tc>
        <w:tc>
          <w:tcPr>
            <w:tcW w:w="4928" w:type="dxa"/>
          </w:tcPr>
          <w:p w14:paraId="1A273E37" w14:textId="77777777" w:rsidR="00A543F8" w:rsidRDefault="00A543F8" w:rsidP="00562D9A">
            <w:pPr>
              <w:pStyle w:val="TAH"/>
            </w:pPr>
            <w:r>
              <w:t>EIRP limit</w:t>
            </w:r>
          </w:p>
        </w:tc>
      </w:tr>
      <w:tr w:rsidR="00A543F8" w14:paraId="0F324843" w14:textId="77777777" w:rsidTr="00D65337">
        <w:tc>
          <w:tcPr>
            <w:tcW w:w="3402" w:type="dxa"/>
          </w:tcPr>
          <w:p w14:paraId="5029DFC8" w14:textId="77777777" w:rsidR="00A543F8" w:rsidRPr="00970614" w:rsidRDefault="00A543F8" w:rsidP="00562D9A">
            <w:pPr>
              <w:pStyle w:val="TAC"/>
            </w:pPr>
            <w:r>
              <w:t xml:space="preserve">0 ≤ Δf &lt; 0.2 </w:t>
            </w:r>
          </w:p>
        </w:tc>
        <w:tc>
          <w:tcPr>
            <w:tcW w:w="4928" w:type="dxa"/>
          </w:tcPr>
          <w:p w14:paraId="717ACDB3" w14:textId="77777777" w:rsidR="00A543F8" w:rsidRPr="00970614" w:rsidRDefault="00A543F8" w:rsidP="00562D9A">
            <w:pPr>
              <w:pStyle w:val="TAC"/>
            </w:pPr>
            <w:r>
              <w:t xml:space="preserve">32.5 dBm/200 kHz </w:t>
            </w:r>
          </w:p>
        </w:tc>
      </w:tr>
      <w:tr w:rsidR="00A543F8" w14:paraId="341809CA" w14:textId="77777777" w:rsidTr="00D65337">
        <w:tc>
          <w:tcPr>
            <w:tcW w:w="3402" w:type="dxa"/>
          </w:tcPr>
          <w:p w14:paraId="170AEC1D" w14:textId="77777777" w:rsidR="00A543F8" w:rsidRPr="00970614" w:rsidRDefault="00A543F8" w:rsidP="00562D9A">
            <w:pPr>
              <w:pStyle w:val="TAC"/>
            </w:pPr>
            <w:r>
              <w:t>0.2 ≤ Δf &lt; 1</w:t>
            </w:r>
          </w:p>
        </w:tc>
        <w:tc>
          <w:tcPr>
            <w:tcW w:w="4928" w:type="dxa"/>
          </w:tcPr>
          <w:p w14:paraId="1910C9BD" w14:textId="77777777" w:rsidR="00A543F8" w:rsidRPr="00970614" w:rsidRDefault="00A543F8" w:rsidP="00562D9A">
            <w:pPr>
              <w:pStyle w:val="TAC"/>
            </w:pPr>
            <w:r>
              <w:t xml:space="preserve">14 dBm/800 kHz </w:t>
            </w:r>
          </w:p>
        </w:tc>
      </w:tr>
      <w:tr w:rsidR="00A543F8" w14:paraId="39D427A2" w14:textId="77777777" w:rsidTr="00D65337">
        <w:tc>
          <w:tcPr>
            <w:tcW w:w="3402" w:type="dxa"/>
          </w:tcPr>
          <w:p w14:paraId="193C51B8" w14:textId="77777777" w:rsidR="00A543F8" w:rsidRPr="00970614" w:rsidRDefault="00A543F8" w:rsidP="00562D9A">
            <w:pPr>
              <w:pStyle w:val="TAC"/>
            </w:pPr>
            <w:r>
              <w:t>1 ≤ Δf &lt; 10</w:t>
            </w:r>
          </w:p>
        </w:tc>
        <w:tc>
          <w:tcPr>
            <w:tcW w:w="4928" w:type="dxa"/>
          </w:tcPr>
          <w:p w14:paraId="3A17B053" w14:textId="77777777" w:rsidR="00A543F8" w:rsidRPr="00970614" w:rsidRDefault="00A543F8" w:rsidP="00562D9A">
            <w:pPr>
              <w:pStyle w:val="TAC"/>
            </w:pPr>
            <w:r>
              <w:t xml:space="preserve">5 dBm/MHz </w:t>
            </w:r>
          </w:p>
        </w:tc>
      </w:tr>
      <w:tr w:rsidR="00A543F8" w14:paraId="1D654418" w14:textId="77777777" w:rsidTr="00D65337">
        <w:tc>
          <w:tcPr>
            <w:tcW w:w="8330" w:type="dxa"/>
            <w:gridSpan w:val="2"/>
          </w:tcPr>
          <w:p w14:paraId="1B0156A2" w14:textId="4F52008B" w:rsidR="00A543F8" w:rsidRPr="00970614" w:rsidRDefault="001221B8" w:rsidP="00562D9A">
            <w:pPr>
              <w:pStyle w:val="TAN"/>
            </w:pPr>
            <w:r w:rsidRPr="00067421">
              <w:t>NOTE:</w:t>
            </w:r>
            <w:r w:rsidRPr="00067421">
              <w:tab/>
            </w:r>
            <w:r w:rsidR="00A543F8">
              <w:t>On a case-by-case basis, at a national level, higher OOB limits may be applied.</w:t>
            </w:r>
          </w:p>
        </w:tc>
      </w:tr>
    </w:tbl>
    <w:p w14:paraId="70BEBBA9" w14:textId="790A1E4D" w:rsidR="00A543F8" w:rsidRDefault="00A543F8" w:rsidP="00D966B3">
      <w:pPr>
        <w:pStyle w:val="TH"/>
        <w:spacing w:before="120"/>
      </w:pPr>
      <w:r>
        <w:rPr>
          <w:lang w:eastAsia="ja-JP"/>
        </w:rPr>
        <w:t xml:space="preserve">Table </w:t>
      </w:r>
      <w:r w:rsidR="00D65337">
        <w:rPr>
          <w:lang w:eastAsia="ja-JP"/>
        </w:rPr>
        <w:t>4.</w:t>
      </w:r>
      <w:r w:rsidR="004F7350">
        <w:rPr>
          <w:lang w:eastAsia="ja-JP"/>
        </w:rPr>
        <w:t>3</w:t>
      </w:r>
      <w:r w:rsidR="00D65337">
        <w:rPr>
          <w:lang w:eastAsia="ja-JP"/>
        </w:rPr>
        <w:t>.1-</w:t>
      </w:r>
      <w:r w:rsidR="004F7350">
        <w:rPr>
          <w:lang w:eastAsia="ja-JP"/>
        </w:rPr>
        <w:t>5</w:t>
      </w:r>
      <w:r w:rsidR="00D65337">
        <w:rPr>
          <w:lang w:eastAsia="ja-JP"/>
        </w:rPr>
        <w:t>:</w:t>
      </w:r>
      <w:r>
        <w:rPr>
          <w:lang w:eastAsia="ja-JP"/>
        </w:rPr>
        <w:t xml:space="preserve"> </w:t>
      </w:r>
      <w:r>
        <w:t>Baseline requirement</w:t>
      </w:r>
    </w:p>
    <w:tbl>
      <w:tblPr>
        <w:tblStyle w:val="TableGrid"/>
        <w:tblW w:w="0" w:type="auto"/>
        <w:tblLook w:val="04A0" w:firstRow="1" w:lastRow="0" w:firstColumn="1" w:lastColumn="0" w:noHBand="0" w:noVBand="1"/>
      </w:tblPr>
      <w:tblGrid>
        <w:gridCol w:w="3402"/>
        <w:gridCol w:w="4928"/>
      </w:tblGrid>
      <w:tr w:rsidR="00A543F8" w14:paraId="6D40B2F3" w14:textId="77777777" w:rsidTr="00D65337">
        <w:tc>
          <w:tcPr>
            <w:tcW w:w="3402" w:type="dxa"/>
          </w:tcPr>
          <w:p w14:paraId="60322513" w14:textId="77777777" w:rsidR="00A543F8" w:rsidRPr="00970614" w:rsidRDefault="00A543F8" w:rsidP="00562D9A">
            <w:pPr>
              <w:pStyle w:val="TAH"/>
            </w:pPr>
            <w:r>
              <w:t xml:space="preserve">Frequency Range </w:t>
            </w:r>
          </w:p>
        </w:tc>
        <w:tc>
          <w:tcPr>
            <w:tcW w:w="4928" w:type="dxa"/>
          </w:tcPr>
          <w:p w14:paraId="7EC52C48" w14:textId="77777777" w:rsidR="00A543F8" w:rsidRDefault="00A543F8" w:rsidP="00562D9A">
            <w:pPr>
              <w:pStyle w:val="TAH"/>
            </w:pPr>
            <w:r>
              <w:t>EIRP limit</w:t>
            </w:r>
          </w:p>
        </w:tc>
      </w:tr>
      <w:tr w:rsidR="00A543F8" w14:paraId="0B0AB6C1" w14:textId="77777777" w:rsidTr="00D65337">
        <w:tc>
          <w:tcPr>
            <w:tcW w:w="3402" w:type="dxa"/>
          </w:tcPr>
          <w:p w14:paraId="661E0A96" w14:textId="75F29682" w:rsidR="00A543F8" w:rsidRPr="00BA551D" w:rsidRDefault="00A543F8" w:rsidP="00562D9A">
            <w:pPr>
              <w:pStyle w:val="TAC"/>
            </w:pPr>
            <w:r>
              <w:t>880-915 MHz</w:t>
            </w:r>
          </w:p>
        </w:tc>
        <w:tc>
          <w:tcPr>
            <w:tcW w:w="4928" w:type="dxa"/>
          </w:tcPr>
          <w:p w14:paraId="29891581" w14:textId="73824705" w:rsidR="00A543F8" w:rsidRPr="00BA551D" w:rsidRDefault="00A543F8" w:rsidP="00562D9A">
            <w:pPr>
              <w:pStyle w:val="TAC"/>
            </w:pPr>
            <w:r>
              <w:t>-49 dBm/5 MHz</w:t>
            </w:r>
          </w:p>
        </w:tc>
      </w:tr>
      <w:tr w:rsidR="00A543F8" w14:paraId="065DC79D" w14:textId="77777777" w:rsidTr="00D65337">
        <w:tc>
          <w:tcPr>
            <w:tcW w:w="8330" w:type="dxa"/>
            <w:gridSpan w:val="2"/>
          </w:tcPr>
          <w:p w14:paraId="3511C921" w14:textId="471BC6DB" w:rsidR="00A543F8" w:rsidRPr="00BA551D" w:rsidRDefault="001221B8" w:rsidP="00562D9A">
            <w:pPr>
              <w:pStyle w:val="TAN"/>
            </w:pPr>
            <w:r w:rsidRPr="00067421">
              <w:t>NOTE:</w:t>
            </w:r>
            <w:r w:rsidRPr="00067421">
              <w:tab/>
            </w:r>
            <w:r w:rsidR="00A543F8">
              <w:t>This requirement prevails over out-of-band requirements.</w:t>
            </w:r>
          </w:p>
        </w:tc>
      </w:tr>
    </w:tbl>
    <w:p w14:paraId="0F0126C7" w14:textId="338835C5" w:rsidR="00A543F8" w:rsidRDefault="00A543F8" w:rsidP="00EA745B">
      <w:pPr>
        <w:pStyle w:val="TH"/>
      </w:pPr>
      <w:r>
        <w:rPr>
          <w:lang w:eastAsia="ja-JP"/>
        </w:rPr>
        <w:t xml:space="preserve">Table </w:t>
      </w:r>
      <w:r w:rsidR="00D65337">
        <w:rPr>
          <w:lang w:eastAsia="ja-JP"/>
        </w:rPr>
        <w:t>4.</w:t>
      </w:r>
      <w:r w:rsidR="001221B8">
        <w:rPr>
          <w:lang w:eastAsia="ja-JP"/>
        </w:rPr>
        <w:t>3</w:t>
      </w:r>
      <w:r w:rsidR="00D65337">
        <w:rPr>
          <w:lang w:eastAsia="ja-JP"/>
        </w:rPr>
        <w:t>.1-</w:t>
      </w:r>
      <w:r w:rsidR="001221B8">
        <w:rPr>
          <w:lang w:eastAsia="ja-JP"/>
        </w:rPr>
        <w:t>6</w:t>
      </w:r>
      <w:r>
        <w:rPr>
          <w:lang w:eastAsia="ja-JP"/>
        </w:rPr>
        <w:t xml:space="preserve">: </w:t>
      </w:r>
      <w:r>
        <w:t>Requirements on wideband RMR BS receiver characteristics</w:t>
      </w:r>
    </w:p>
    <w:tbl>
      <w:tblPr>
        <w:tblStyle w:val="TableGrid"/>
        <w:tblW w:w="0" w:type="auto"/>
        <w:tblLook w:val="04A0" w:firstRow="1" w:lastRow="0" w:firstColumn="1" w:lastColumn="0" w:noHBand="0" w:noVBand="1"/>
      </w:tblPr>
      <w:tblGrid>
        <w:gridCol w:w="5040"/>
        <w:gridCol w:w="3290"/>
      </w:tblGrid>
      <w:tr w:rsidR="00A543F8" w14:paraId="2287D3C8" w14:textId="77777777" w:rsidTr="00D65337">
        <w:tc>
          <w:tcPr>
            <w:tcW w:w="5040" w:type="dxa"/>
          </w:tcPr>
          <w:p w14:paraId="3A3966CD" w14:textId="77777777" w:rsidR="00A543F8" w:rsidRDefault="00A543F8" w:rsidP="00562D9A">
            <w:pPr>
              <w:pStyle w:val="TAH"/>
            </w:pPr>
            <w:r>
              <w:t>Parameter</w:t>
            </w:r>
          </w:p>
        </w:tc>
        <w:tc>
          <w:tcPr>
            <w:tcW w:w="3290" w:type="dxa"/>
          </w:tcPr>
          <w:p w14:paraId="47299D64" w14:textId="77777777" w:rsidR="00A543F8" w:rsidRDefault="00A543F8" w:rsidP="00562D9A">
            <w:pPr>
              <w:pStyle w:val="TAH"/>
            </w:pPr>
            <w:r>
              <w:t>Value</w:t>
            </w:r>
          </w:p>
        </w:tc>
      </w:tr>
      <w:tr w:rsidR="00A543F8" w14:paraId="284F909F" w14:textId="77777777" w:rsidTr="00D65337">
        <w:tc>
          <w:tcPr>
            <w:tcW w:w="5040" w:type="dxa"/>
          </w:tcPr>
          <w:p w14:paraId="4FD459F3" w14:textId="5D14E04A" w:rsidR="00A543F8" w:rsidRPr="00E879FD" w:rsidRDefault="00A543F8" w:rsidP="00562D9A">
            <w:pPr>
              <w:pStyle w:val="TAC"/>
            </w:pPr>
            <w:r>
              <w:t>Level of the wanted signal</w:t>
            </w:r>
          </w:p>
        </w:tc>
        <w:tc>
          <w:tcPr>
            <w:tcW w:w="3290" w:type="dxa"/>
          </w:tcPr>
          <w:p w14:paraId="208BA542" w14:textId="5B874BAD" w:rsidR="00A543F8" w:rsidRPr="00E879FD" w:rsidRDefault="00A543F8" w:rsidP="00562D9A">
            <w:pPr>
              <w:pStyle w:val="TAC"/>
            </w:pPr>
            <w:r>
              <w:t>RefSens + 3 dB</w:t>
            </w:r>
          </w:p>
        </w:tc>
      </w:tr>
      <w:tr w:rsidR="00A543F8" w14:paraId="116FABF8" w14:textId="77777777" w:rsidTr="00D65337">
        <w:tc>
          <w:tcPr>
            <w:tcW w:w="5040" w:type="dxa"/>
          </w:tcPr>
          <w:p w14:paraId="0F6BEDB8" w14:textId="048BC76B" w:rsidR="00A543F8" w:rsidRPr="00E879FD" w:rsidRDefault="00A543F8" w:rsidP="00562D9A">
            <w:pPr>
              <w:pStyle w:val="TAC"/>
            </w:pPr>
            <w:r>
              <w:t xml:space="preserve">Maximum interfering signal in 870-874.4 MHz (Note 1 </w:t>
            </w:r>
          </w:p>
        </w:tc>
        <w:tc>
          <w:tcPr>
            <w:tcW w:w="3290" w:type="dxa"/>
          </w:tcPr>
          <w:p w14:paraId="3A8B6A09" w14:textId="5F34EE09" w:rsidR="00A543F8" w:rsidRPr="00F616F7" w:rsidRDefault="00A543F8" w:rsidP="00562D9A">
            <w:pPr>
              <w:pStyle w:val="TAC"/>
            </w:pPr>
            <w:r>
              <w:t>-34 dBm</w:t>
            </w:r>
          </w:p>
        </w:tc>
      </w:tr>
      <w:tr w:rsidR="00A543F8" w14:paraId="773ECB89" w14:textId="77777777" w:rsidTr="00D65337">
        <w:tc>
          <w:tcPr>
            <w:tcW w:w="8330" w:type="dxa"/>
            <w:gridSpan w:val="2"/>
          </w:tcPr>
          <w:p w14:paraId="042514A0" w14:textId="3E1AF21E" w:rsidR="00A543F8" w:rsidRDefault="001221B8" w:rsidP="00ED244D">
            <w:pPr>
              <w:pStyle w:val="TAN"/>
              <w:ind w:left="0" w:firstLine="0"/>
            </w:pPr>
            <w:r w:rsidRPr="00067421">
              <w:t>NOTE</w:t>
            </w:r>
            <w:r>
              <w:t xml:space="preserve"> 1</w:t>
            </w:r>
            <w:r w:rsidRPr="00067421">
              <w:t>:</w:t>
            </w:r>
            <w:r w:rsidRPr="00067421">
              <w:tab/>
            </w:r>
            <w:r w:rsidR="00A543F8">
              <w:t>The antenna connector of the radio module is the reference point. The reference sensitivity (RefSens) is the minimum mean power received at the antenna connector at which a specified minimum performance shall be met.</w:t>
            </w:r>
          </w:p>
          <w:p w14:paraId="1D94F533" w14:textId="72570AE0" w:rsidR="00A543F8" w:rsidRDefault="001221B8" w:rsidP="00562D9A">
            <w:pPr>
              <w:pStyle w:val="TAN"/>
            </w:pPr>
            <w:r w:rsidRPr="00067421">
              <w:t>NOTE</w:t>
            </w:r>
            <w:r>
              <w:t xml:space="preserve"> 2</w:t>
            </w:r>
            <w:r w:rsidRPr="00067421">
              <w:t>:</w:t>
            </w:r>
            <w:r w:rsidRPr="00067421">
              <w:tab/>
            </w:r>
            <w:r w:rsidR="00A543F8">
              <w:t>These requirements cover both blocking and third-order intermodulation.</w:t>
            </w:r>
          </w:p>
          <w:p w14:paraId="768F6C68" w14:textId="42E2CFF0" w:rsidR="00A543F8" w:rsidRDefault="001221B8" w:rsidP="00562D9A">
            <w:pPr>
              <w:pStyle w:val="TAN"/>
            </w:pPr>
            <w:r w:rsidRPr="00067421">
              <w:t>NOTE</w:t>
            </w:r>
            <w:r>
              <w:t xml:space="preserve"> 3</w:t>
            </w:r>
            <w:r w:rsidRPr="00067421">
              <w:t>:</w:t>
            </w:r>
            <w:r w:rsidRPr="00067421">
              <w:tab/>
            </w:r>
            <w:r w:rsidR="00A543F8">
              <w:t>A bandwidth of 200 kHz for the interfering signal is assumed.</w:t>
            </w:r>
          </w:p>
        </w:tc>
      </w:tr>
    </w:tbl>
    <w:p w14:paraId="628DC514" w14:textId="524A6FCA" w:rsidR="00A543F8" w:rsidRDefault="00A543F8" w:rsidP="00ED244D">
      <w:pPr>
        <w:pStyle w:val="Heading3"/>
      </w:pPr>
      <w:bookmarkStart w:id="36" w:name="_Toc101786329"/>
      <w:r w:rsidRPr="00ED244D">
        <w:t>4.3.2</w:t>
      </w:r>
      <w:r w:rsidRPr="00ED244D">
        <w:tab/>
        <w:t>Terminals other than cab-radios using wideband technologies</w:t>
      </w:r>
      <w:bookmarkEnd w:id="36"/>
    </w:p>
    <w:p w14:paraId="0C5C52D4" w14:textId="3093D5E5" w:rsidR="001221B8" w:rsidRDefault="001221B8" w:rsidP="001221B8">
      <w:pPr>
        <w:pStyle w:val="TH"/>
      </w:pPr>
      <w:r>
        <w:rPr>
          <w:lang w:eastAsia="ja-JP"/>
        </w:rPr>
        <w:t>Table 4.3.2-1: Terminals and cab-radio r</w:t>
      </w:r>
      <w:r>
        <w:t>equirements using wideband technologies</w:t>
      </w:r>
    </w:p>
    <w:tbl>
      <w:tblPr>
        <w:tblStyle w:val="TableGrid"/>
        <w:tblW w:w="0" w:type="auto"/>
        <w:tblLook w:val="04A0" w:firstRow="1" w:lastRow="0" w:firstColumn="1" w:lastColumn="0" w:noHBand="0" w:noVBand="1"/>
      </w:tblPr>
      <w:tblGrid>
        <w:gridCol w:w="3402"/>
        <w:gridCol w:w="4928"/>
      </w:tblGrid>
      <w:tr w:rsidR="00A543F8" w:rsidRPr="00970614" w14:paraId="519418FE" w14:textId="77777777" w:rsidTr="00ED244D">
        <w:tc>
          <w:tcPr>
            <w:tcW w:w="3402" w:type="dxa"/>
          </w:tcPr>
          <w:p w14:paraId="73CE8DD8" w14:textId="77777777" w:rsidR="00A543F8" w:rsidRPr="00970614" w:rsidRDefault="00A543F8" w:rsidP="00562D9A">
            <w:pPr>
              <w:pStyle w:val="TAC"/>
            </w:pPr>
            <w:r>
              <w:t>Maximum output power</w:t>
            </w:r>
          </w:p>
        </w:tc>
        <w:tc>
          <w:tcPr>
            <w:tcW w:w="4928" w:type="dxa"/>
          </w:tcPr>
          <w:p w14:paraId="562481CA" w14:textId="77777777" w:rsidR="00A543F8" w:rsidRPr="00970614" w:rsidRDefault="00A543F8" w:rsidP="00562D9A">
            <w:pPr>
              <w:pStyle w:val="TAC"/>
            </w:pPr>
            <w:r>
              <w:t>23 dBm</w:t>
            </w:r>
          </w:p>
        </w:tc>
      </w:tr>
      <w:tr w:rsidR="00A543F8" w:rsidRPr="00970614" w14:paraId="0C90FE94" w14:textId="77777777" w:rsidTr="00ED244D">
        <w:tc>
          <w:tcPr>
            <w:tcW w:w="3402" w:type="dxa"/>
          </w:tcPr>
          <w:p w14:paraId="398FB6B8" w14:textId="77777777" w:rsidR="00A543F8" w:rsidRPr="00970614" w:rsidRDefault="00A543F8" w:rsidP="00562D9A">
            <w:pPr>
              <w:pStyle w:val="TAC"/>
            </w:pPr>
            <w:r>
              <w:t>ACLR</w:t>
            </w:r>
          </w:p>
        </w:tc>
        <w:tc>
          <w:tcPr>
            <w:tcW w:w="4928" w:type="dxa"/>
          </w:tcPr>
          <w:p w14:paraId="596180A4" w14:textId="77777777" w:rsidR="00A543F8" w:rsidRPr="00970614" w:rsidRDefault="00A543F8" w:rsidP="00562D9A">
            <w:pPr>
              <w:pStyle w:val="TAC"/>
            </w:pPr>
            <w:r>
              <w:t>30dB minimum</w:t>
            </w:r>
          </w:p>
        </w:tc>
      </w:tr>
      <w:tr w:rsidR="00A543F8" w:rsidRPr="00970614" w14:paraId="74F2351F" w14:textId="77777777" w:rsidTr="00ED244D">
        <w:tc>
          <w:tcPr>
            <w:tcW w:w="3402" w:type="dxa"/>
          </w:tcPr>
          <w:p w14:paraId="318335EE" w14:textId="77777777" w:rsidR="00A543F8" w:rsidRPr="00970614" w:rsidRDefault="00A543F8" w:rsidP="00562D9A">
            <w:pPr>
              <w:pStyle w:val="TAC"/>
            </w:pPr>
            <w:r>
              <w:t>Other</w:t>
            </w:r>
          </w:p>
        </w:tc>
        <w:tc>
          <w:tcPr>
            <w:tcW w:w="4928" w:type="dxa"/>
          </w:tcPr>
          <w:p w14:paraId="11B8ADDA" w14:textId="4140FE51" w:rsidR="00A543F8" w:rsidRPr="00231BA8" w:rsidRDefault="00A543F8" w:rsidP="00562D9A">
            <w:pPr>
              <w:pStyle w:val="TAN"/>
            </w:pPr>
            <w:r>
              <w:t>Uplink power control is mandatory and shall be activated.</w:t>
            </w:r>
          </w:p>
        </w:tc>
      </w:tr>
    </w:tbl>
    <w:p w14:paraId="16BC3033" w14:textId="6D3346D4" w:rsidR="006F5B82" w:rsidRPr="006F5B82" w:rsidRDefault="007E2831" w:rsidP="006F5B82">
      <w:pPr>
        <w:pStyle w:val="Heading1"/>
      </w:pPr>
      <w:bookmarkStart w:id="37" w:name="_Toc101786330"/>
      <w:r>
        <w:t>5</w:t>
      </w:r>
      <w:r>
        <w:tab/>
      </w:r>
      <w:r w:rsidR="006F5B82" w:rsidRPr="006D6B1F">
        <w:t>Frequency band arrangement</w:t>
      </w:r>
      <w:bookmarkEnd w:id="37"/>
    </w:p>
    <w:p w14:paraId="5F39FBF6" w14:textId="3F76CE80" w:rsidR="00A543F8" w:rsidRPr="003452AB" w:rsidRDefault="00A543F8" w:rsidP="00D966B3">
      <w:r>
        <w:t>The new RMR band is within the range of FR1 and is proposed as a FDD band (Table 5-1).</w:t>
      </w:r>
    </w:p>
    <w:p w14:paraId="4E83F005" w14:textId="77777777" w:rsidR="00A543F8" w:rsidRPr="003452AB" w:rsidRDefault="00A543F8" w:rsidP="00A543F8">
      <w:pPr>
        <w:pStyle w:val="TH"/>
      </w:pPr>
      <w:r>
        <w:t xml:space="preserve">Table 5-1: </w:t>
      </w:r>
      <w:r w:rsidRPr="003452AB">
        <w:t xml:space="preserve">New NR </w:t>
      </w:r>
      <w:r>
        <w:t xml:space="preserve">RMR </w:t>
      </w:r>
      <w:r w:rsidRPr="003452AB">
        <w:t>band</w:t>
      </w:r>
      <w:r>
        <w:t xml:space="preserve"> in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5"/>
        <w:gridCol w:w="2183"/>
        <w:gridCol w:w="2047"/>
        <w:gridCol w:w="1752"/>
      </w:tblGrid>
      <w:tr w:rsidR="00A543F8" w:rsidRPr="003452AB" w14:paraId="63E13CD0" w14:textId="77777777" w:rsidTr="00562D9A">
        <w:tc>
          <w:tcPr>
            <w:tcW w:w="1615" w:type="dxa"/>
            <w:shd w:val="clear" w:color="auto" w:fill="auto"/>
          </w:tcPr>
          <w:p w14:paraId="369BDFFC" w14:textId="77777777" w:rsidR="00A543F8" w:rsidRPr="003452AB" w:rsidRDefault="00A543F8" w:rsidP="00562D9A">
            <w:pPr>
              <w:pStyle w:val="TAH"/>
              <w:rPr>
                <w:rFonts w:eastAsia="SimSun"/>
              </w:rPr>
            </w:pPr>
            <w:r w:rsidRPr="003452AB">
              <w:rPr>
                <w:rFonts w:eastAsia="SimSun"/>
              </w:rPr>
              <w:t>Band number</w:t>
            </w:r>
          </w:p>
        </w:tc>
        <w:tc>
          <w:tcPr>
            <w:tcW w:w="2183" w:type="dxa"/>
            <w:shd w:val="clear" w:color="auto" w:fill="auto"/>
          </w:tcPr>
          <w:p w14:paraId="14EC9D2B" w14:textId="77777777" w:rsidR="00A543F8" w:rsidRPr="003452AB" w:rsidRDefault="00A543F8" w:rsidP="00562D9A">
            <w:pPr>
              <w:pStyle w:val="TAH"/>
              <w:rPr>
                <w:rFonts w:eastAsia="SimSun"/>
              </w:rPr>
            </w:pPr>
            <w:r w:rsidRPr="003452AB">
              <w:rPr>
                <w:rFonts w:eastAsia="SimSun"/>
                <w:bCs/>
              </w:rPr>
              <w:t>UL</w:t>
            </w:r>
          </w:p>
        </w:tc>
        <w:tc>
          <w:tcPr>
            <w:tcW w:w="2047" w:type="dxa"/>
          </w:tcPr>
          <w:p w14:paraId="54562D32" w14:textId="77777777" w:rsidR="00A543F8" w:rsidRPr="003452AB" w:rsidRDefault="00A543F8" w:rsidP="00562D9A">
            <w:pPr>
              <w:pStyle w:val="TAH"/>
              <w:rPr>
                <w:rFonts w:eastAsia="SimSun"/>
              </w:rPr>
            </w:pPr>
            <w:r w:rsidRPr="003452AB">
              <w:rPr>
                <w:rFonts w:eastAsia="SimSun"/>
                <w:bCs/>
              </w:rPr>
              <w:t>DL</w:t>
            </w:r>
          </w:p>
        </w:tc>
        <w:tc>
          <w:tcPr>
            <w:tcW w:w="1752" w:type="dxa"/>
          </w:tcPr>
          <w:p w14:paraId="0910C84F" w14:textId="77777777" w:rsidR="00A543F8" w:rsidRPr="003452AB" w:rsidRDefault="00A543F8" w:rsidP="00562D9A">
            <w:pPr>
              <w:pStyle w:val="TAH"/>
              <w:rPr>
                <w:rFonts w:eastAsia="SimSun"/>
              </w:rPr>
            </w:pPr>
            <w:r w:rsidRPr="003452AB">
              <w:rPr>
                <w:rFonts w:eastAsia="SimSun"/>
                <w:bCs/>
              </w:rPr>
              <w:t>Duplex mode</w:t>
            </w:r>
          </w:p>
        </w:tc>
      </w:tr>
      <w:tr w:rsidR="00A543F8" w:rsidRPr="003452AB" w14:paraId="6605511E" w14:textId="77777777" w:rsidTr="00562D9A">
        <w:tc>
          <w:tcPr>
            <w:tcW w:w="1615" w:type="dxa"/>
            <w:shd w:val="clear" w:color="auto" w:fill="auto"/>
          </w:tcPr>
          <w:p w14:paraId="52E6E7A8" w14:textId="77777777" w:rsidR="00A543F8" w:rsidRPr="003452AB" w:rsidRDefault="00A543F8" w:rsidP="00562D9A">
            <w:pPr>
              <w:pStyle w:val="TAC"/>
              <w:rPr>
                <w:rFonts w:eastAsia="SimSun"/>
              </w:rPr>
            </w:pPr>
            <w:r>
              <w:rPr>
                <w:rFonts w:eastAsia="SimSun"/>
              </w:rPr>
              <w:t>n100</w:t>
            </w:r>
          </w:p>
        </w:tc>
        <w:tc>
          <w:tcPr>
            <w:tcW w:w="2183" w:type="dxa"/>
            <w:shd w:val="clear" w:color="auto" w:fill="auto"/>
          </w:tcPr>
          <w:p w14:paraId="7F51E7AD" w14:textId="77777777" w:rsidR="00A543F8" w:rsidRPr="003452AB" w:rsidRDefault="00A543F8" w:rsidP="00562D9A">
            <w:pPr>
              <w:pStyle w:val="TAC"/>
              <w:rPr>
                <w:rFonts w:eastAsia="SimSun"/>
              </w:rPr>
            </w:pPr>
            <w:r>
              <w:t>874.4 MHz – 880 MHz</w:t>
            </w:r>
          </w:p>
        </w:tc>
        <w:tc>
          <w:tcPr>
            <w:tcW w:w="2047" w:type="dxa"/>
          </w:tcPr>
          <w:p w14:paraId="0431DB47" w14:textId="77777777" w:rsidR="00A543F8" w:rsidRPr="003452AB" w:rsidRDefault="00A543F8" w:rsidP="00562D9A">
            <w:pPr>
              <w:pStyle w:val="TAC"/>
              <w:rPr>
                <w:rFonts w:eastAsia="SimSun"/>
              </w:rPr>
            </w:pPr>
            <w:r>
              <w:t>919.4 MHz – 925 MHz</w:t>
            </w:r>
          </w:p>
        </w:tc>
        <w:tc>
          <w:tcPr>
            <w:tcW w:w="1752" w:type="dxa"/>
          </w:tcPr>
          <w:p w14:paraId="07B5D6FD" w14:textId="77777777" w:rsidR="00A543F8" w:rsidRPr="003452AB" w:rsidRDefault="00A543F8" w:rsidP="00562D9A">
            <w:pPr>
              <w:pStyle w:val="TAC"/>
              <w:rPr>
                <w:rFonts w:eastAsia="SimSun"/>
              </w:rPr>
            </w:pPr>
            <w:r>
              <w:rPr>
                <w:rFonts w:eastAsia="SimSun"/>
              </w:rPr>
              <w:t>F</w:t>
            </w:r>
            <w:r w:rsidRPr="003452AB">
              <w:rPr>
                <w:rFonts w:eastAsia="SimSun"/>
              </w:rPr>
              <w:t>DD</w:t>
            </w:r>
          </w:p>
        </w:tc>
      </w:tr>
    </w:tbl>
    <w:p w14:paraId="24652C92" w14:textId="5EB565F8" w:rsidR="006F5B82" w:rsidRDefault="006F5B82" w:rsidP="006F5B82">
      <w:pPr>
        <w:pStyle w:val="Heading1"/>
      </w:pPr>
      <w:bookmarkStart w:id="38" w:name="_Toc79161451"/>
      <w:bookmarkStart w:id="39" w:name="_Toc101786331"/>
      <w:r>
        <w:t>6</w:t>
      </w:r>
      <w:r>
        <w:tab/>
      </w:r>
      <w:r w:rsidRPr="00976789">
        <w:t>NR system parameters</w:t>
      </w:r>
      <w:bookmarkEnd w:id="38"/>
      <w:bookmarkEnd w:id="39"/>
    </w:p>
    <w:p w14:paraId="682A58D0" w14:textId="6A01B5ED" w:rsidR="00052449" w:rsidRPr="00A1115A" w:rsidRDefault="00052449" w:rsidP="00B57A8E">
      <w:r>
        <w:t>The following system parameters are defined for RMR 900MHz band:</w:t>
      </w:r>
    </w:p>
    <w:p w14:paraId="270B7F19" w14:textId="0B8E9C93" w:rsidR="00052449" w:rsidRPr="00664861" w:rsidRDefault="00052449" w:rsidP="00052449">
      <w:pPr>
        <w:pStyle w:val="TH"/>
        <w:spacing w:before="120"/>
        <w:rPr>
          <w:rFonts w:eastAsia="Yu Mincho"/>
        </w:rPr>
      </w:pPr>
      <w:r w:rsidRPr="00A1115A">
        <w:rPr>
          <w:rFonts w:eastAsia="Yu Mincho"/>
        </w:rPr>
        <w:t xml:space="preserve">Table </w:t>
      </w:r>
      <w:r>
        <w:rPr>
          <w:rFonts w:eastAsia="Yu Mincho"/>
        </w:rPr>
        <w:t>6</w:t>
      </w:r>
      <w:r w:rsidRPr="00A1115A">
        <w:rPr>
          <w:rFonts w:eastAsia="Yu Mincho"/>
        </w:rPr>
        <w:t>-</w:t>
      </w:r>
      <w:r w:rsidR="006E1BED">
        <w:rPr>
          <w:rFonts w:eastAsia="Yu Mincho"/>
        </w:rPr>
        <w:t>1</w:t>
      </w:r>
      <w:r>
        <w:rPr>
          <w:rFonts w:eastAsia="Yu Mincho"/>
        </w:rPr>
        <w:t>:</w:t>
      </w:r>
      <w:r w:rsidRPr="00A1115A">
        <w:rPr>
          <w:rFonts w:eastAsia="Yu Mincho"/>
        </w:rPr>
        <w:t xml:space="preserve"> </w:t>
      </w:r>
      <w:r>
        <w:rPr>
          <w:rFonts w:eastAsia="Yu Mincho"/>
        </w:rPr>
        <w:t xml:space="preserve">RMR 900 - </w:t>
      </w:r>
      <w:r w:rsidRPr="00A1115A">
        <w:rPr>
          <w:rFonts w:eastAsia="Yu Mincho"/>
        </w:rPr>
        <w:t>Channel bandwidth</w:t>
      </w:r>
    </w:p>
    <w:tbl>
      <w:tblPr>
        <w:tblStyle w:val="TableGrid"/>
        <w:tblW w:w="10560" w:type="dxa"/>
        <w:tblLayout w:type="fixed"/>
        <w:tblLook w:val="04A0" w:firstRow="1" w:lastRow="0" w:firstColumn="1" w:lastColumn="0" w:noHBand="0" w:noVBand="1"/>
      </w:tblPr>
      <w:tblGrid>
        <w:gridCol w:w="908"/>
        <w:gridCol w:w="688"/>
        <w:gridCol w:w="688"/>
        <w:gridCol w:w="688"/>
        <w:gridCol w:w="688"/>
        <w:gridCol w:w="687"/>
        <w:gridCol w:w="687"/>
        <w:gridCol w:w="687"/>
        <w:gridCol w:w="687"/>
        <w:gridCol w:w="687"/>
        <w:gridCol w:w="687"/>
        <w:gridCol w:w="687"/>
        <w:gridCol w:w="687"/>
        <w:gridCol w:w="687"/>
        <w:gridCol w:w="717"/>
      </w:tblGrid>
      <w:tr w:rsidR="00052449" w14:paraId="1A23CC8F" w14:textId="77777777" w:rsidTr="00562D9A">
        <w:trPr>
          <w:cantSplit/>
          <w:tblHeader/>
        </w:trPr>
        <w:tc>
          <w:tcPr>
            <w:tcW w:w="906" w:type="dxa"/>
            <w:vMerge w:val="restart"/>
            <w:tcBorders>
              <w:top w:val="single" w:sz="4" w:space="0" w:color="auto"/>
              <w:left w:val="single" w:sz="4" w:space="0" w:color="auto"/>
              <w:bottom w:val="single" w:sz="4" w:space="0" w:color="auto"/>
              <w:right w:val="single" w:sz="4" w:space="0" w:color="auto"/>
            </w:tcBorders>
            <w:vAlign w:val="center"/>
            <w:hideMark/>
          </w:tcPr>
          <w:p w14:paraId="7F17A657" w14:textId="77777777" w:rsidR="00052449" w:rsidRDefault="00052449" w:rsidP="00562D9A">
            <w:pPr>
              <w:pStyle w:val="TAH"/>
              <w:rPr>
                <w:lang w:eastAsia="en-GB"/>
              </w:rPr>
            </w:pPr>
            <w:r>
              <w:rPr>
                <w:lang w:eastAsia="en-GB"/>
              </w:rPr>
              <w:t>NR Band</w:t>
            </w:r>
          </w:p>
        </w:tc>
        <w:tc>
          <w:tcPr>
            <w:tcW w:w="687" w:type="dxa"/>
            <w:vMerge w:val="restart"/>
            <w:tcBorders>
              <w:top w:val="single" w:sz="4" w:space="0" w:color="auto"/>
              <w:left w:val="single" w:sz="4" w:space="0" w:color="auto"/>
              <w:bottom w:val="single" w:sz="4" w:space="0" w:color="auto"/>
              <w:right w:val="single" w:sz="4" w:space="0" w:color="auto"/>
            </w:tcBorders>
            <w:vAlign w:val="center"/>
            <w:hideMark/>
          </w:tcPr>
          <w:p w14:paraId="495543A7" w14:textId="77777777" w:rsidR="00052449" w:rsidRDefault="00052449" w:rsidP="00562D9A">
            <w:pPr>
              <w:pStyle w:val="TAH"/>
              <w:rPr>
                <w:lang w:eastAsia="en-GB"/>
              </w:rPr>
            </w:pPr>
            <w:r>
              <w:rPr>
                <w:lang w:eastAsia="en-GB"/>
              </w:rPr>
              <w:t>SCS</w:t>
            </w:r>
            <w:r>
              <w:rPr>
                <w:rFonts w:eastAsiaTheme="minorEastAsia"/>
                <w:lang w:eastAsia="zh-CN"/>
              </w:rPr>
              <w:t xml:space="preserve"> (</w:t>
            </w:r>
            <w:r>
              <w:rPr>
                <w:lang w:eastAsia="en-GB"/>
              </w:rPr>
              <w:t>kHz)</w:t>
            </w:r>
          </w:p>
        </w:tc>
        <w:tc>
          <w:tcPr>
            <w:tcW w:w="8961" w:type="dxa"/>
            <w:gridSpan w:val="13"/>
            <w:tcBorders>
              <w:top w:val="single" w:sz="4" w:space="0" w:color="auto"/>
              <w:left w:val="single" w:sz="4" w:space="0" w:color="auto"/>
              <w:bottom w:val="single" w:sz="4" w:space="0" w:color="auto"/>
              <w:right w:val="single" w:sz="4" w:space="0" w:color="auto"/>
            </w:tcBorders>
            <w:vAlign w:val="center"/>
            <w:hideMark/>
          </w:tcPr>
          <w:p w14:paraId="671134CF" w14:textId="77777777" w:rsidR="00052449" w:rsidRDefault="00052449" w:rsidP="00562D9A">
            <w:pPr>
              <w:pStyle w:val="TAH"/>
              <w:rPr>
                <w:lang w:eastAsia="en-GB"/>
              </w:rPr>
            </w:pPr>
            <w:r>
              <w:rPr>
                <w:i/>
                <w:lang w:eastAsia="en-GB"/>
              </w:rPr>
              <w:t xml:space="preserve">BS channel bandwidth </w:t>
            </w:r>
            <w:r>
              <w:rPr>
                <w:lang w:eastAsia="en-GB"/>
              </w:rPr>
              <w:t>(MHz)</w:t>
            </w:r>
          </w:p>
        </w:tc>
      </w:tr>
      <w:tr w:rsidR="00052449" w14:paraId="3B0FC742" w14:textId="77777777" w:rsidTr="00562D9A">
        <w:trPr>
          <w:cantSplit/>
          <w:tblHeader/>
        </w:trPr>
        <w:tc>
          <w:tcPr>
            <w:tcW w:w="906" w:type="dxa"/>
            <w:vMerge/>
            <w:tcBorders>
              <w:top w:val="single" w:sz="4" w:space="0" w:color="auto"/>
              <w:left w:val="single" w:sz="4" w:space="0" w:color="auto"/>
              <w:bottom w:val="single" w:sz="4" w:space="0" w:color="auto"/>
              <w:right w:val="single" w:sz="4" w:space="0" w:color="auto"/>
            </w:tcBorders>
            <w:vAlign w:val="center"/>
            <w:hideMark/>
          </w:tcPr>
          <w:p w14:paraId="6A6B37E1" w14:textId="77777777" w:rsidR="00052449" w:rsidRDefault="00052449" w:rsidP="00562D9A">
            <w:pPr>
              <w:rPr>
                <w:rFonts w:ascii="Arial" w:hAnsi="Arial"/>
                <w:b/>
                <w:sz w:val="18"/>
                <w:lang w:eastAsia="en-GB"/>
              </w:rPr>
            </w:pPr>
          </w:p>
        </w:tc>
        <w:tc>
          <w:tcPr>
            <w:tcW w:w="687" w:type="dxa"/>
            <w:vMerge/>
            <w:tcBorders>
              <w:top w:val="single" w:sz="4" w:space="0" w:color="auto"/>
              <w:left w:val="single" w:sz="4" w:space="0" w:color="auto"/>
              <w:bottom w:val="single" w:sz="4" w:space="0" w:color="auto"/>
              <w:right w:val="single" w:sz="4" w:space="0" w:color="auto"/>
            </w:tcBorders>
            <w:vAlign w:val="center"/>
            <w:hideMark/>
          </w:tcPr>
          <w:p w14:paraId="2E4B99D7" w14:textId="77777777" w:rsidR="00052449" w:rsidRDefault="00052449" w:rsidP="00562D9A">
            <w:pPr>
              <w:rPr>
                <w:rFonts w:ascii="Arial" w:hAnsi="Arial"/>
                <w:b/>
                <w:sz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2559A48C" w14:textId="77777777" w:rsidR="00052449" w:rsidRDefault="00052449" w:rsidP="00562D9A">
            <w:pPr>
              <w:pStyle w:val="TAH"/>
              <w:rPr>
                <w:rFonts w:eastAsiaTheme="minorEastAsia"/>
                <w:lang w:eastAsia="zh-CN"/>
              </w:rPr>
            </w:pPr>
            <w:r>
              <w:rPr>
                <w:rFonts w:eastAsiaTheme="minorEastAsia"/>
                <w:lang w:eastAsia="zh-CN"/>
              </w:rPr>
              <w:t>5</w:t>
            </w:r>
          </w:p>
        </w:tc>
        <w:tc>
          <w:tcPr>
            <w:tcW w:w="687" w:type="dxa"/>
            <w:tcBorders>
              <w:top w:val="single" w:sz="4" w:space="0" w:color="auto"/>
              <w:left w:val="single" w:sz="4" w:space="0" w:color="auto"/>
              <w:bottom w:val="single" w:sz="4" w:space="0" w:color="auto"/>
              <w:right w:val="single" w:sz="4" w:space="0" w:color="auto"/>
            </w:tcBorders>
            <w:vAlign w:val="center"/>
            <w:hideMark/>
          </w:tcPr>
          <w:p w14:paraId="7B0A67B9" w14:textId="77777777" w:rsidR="00052449" w:rsidRDefault="00052449" w:rsidP="00562D9A">
            <w:pPr>
              <w:pStyle w:val="TAH"/>
              <w:rPr>
                <w:rFonts w:eastAsiaTheme="minorEastAsia"/>
                <w:lang w:eastAsia="zh-CN"/>
              </w:rPr>
            </w:pPr>
            <w:r>
              <w:rPr>
                <w:rFonts w:eastAsiaTheme="minorEastAsia"/>
                <w:lang w:eastAsia="zh-CN"/>
              </w:rPr>
              <w:t>10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93A0E61" w14:textId="77777777" w:rsidR="00052449" w:rsidRDefault="00052449" w:rsidP="00562D9A">
            <w:pPr>
              <w:pStyle w:val="TAH"/>
              <w:rPr>
                <w:rFonts w:eastAsiaTheme="minorEastAsia"/>
                <w:lang w:eastAsia="zh-CN"/>
              </w:rPr>
            </w:pPr>
            <w:r>
              <w:rPr>
                <w:rFonts w:eastAsiaTheme="minorEastAsia"/>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234687EA" w14:textId="77777777" w:rsidR="00052449" w:rsidRDefault="00052449" w:rsidP="00562D9A">
            <w:pPr>
              <w:pStyle w:val="TAH"/>
              <w:rPr>
                <w:rFonts w:eastAsiaTheme="minorEastAsia"/>
                <w:lang w:eastAsia="zh-CN"/>
              </w:rPr>
            </w:pPr>
            <w:r>
              <w:rPr>
                <w:rFonts w:eastAsiaTheme="minorEastAsia"/>
                <w:lang w:eastAsia="zh-CN"/>
              </w:rPr>
              <w:t>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3D8EC54" w14:textId="77777777" w:rsidR="00052449" w:rsidRDefault="00052449" w:rsidP="00562D9A">
            <w:pPr>
              <w:pStyle w:val="TAH"/>
              <w:rPr>
                <w:rFonts w:eastAsiaTheme="minorEastAsia"/>
                <w:lang w:eastAsia="zh-CN"/>
              </w:rPr>
            </w:pPr>
            <w:r>
              <w:rPr>
                <w:rFonts w:eastAsiaTheme="minorEastAsia"/>
                <w:lang w:eastAsia="zh-CN"/>
              </w:rPr>
              <w:t>25</w:t>
            </w:r>
          </w:p>
        </w:tc>
        <w:tc>
          <w:tcPr>
            <w:tcW w:w="687" w:type="dxa"/>
            <w:tcBorders>
              <w:top w:val="single" w:sz="4" w:space="0" w:color="auto"/>
              <w:left w:val="single" w:sz="4" w:space="0" w:color="auto"/>
              <w:bottom w:val="single" w:sz="4" w:space="0" w:color="auto"/>
              <w:right w:val="single" w:sz="4" w:space="0" w:color="auto"/>
            </w:tcBorders>
            <w:vAlign w:val="center"/>
            <w:hideMark/>
          </w:tcPr>
          <w:p w14:paraId="13EF47EE" w14:textId="77777777" w:rsidR="00052449" w:rsidRDefault="00052449" w:rsidP="00562D9A">
            <w:pPr>
              <w:pStyle w:val="TAH"/>
              <w:rPr>
                <w:rFonts w:eastAsiaTheme="minorEastAsia"/>
                <w:lang w:eastAsia="zh-CN"/>
              </w:rPr>
            </w:pPr>
            <w:r>
              <w:rPr>
                <w:rFonts w:eastAsiaTheme="minorEastAsia"/>
                <w:lang w:eastAsia="zh-CN"/>
              </w:rPr>
              <w:t>30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DA74123" w14:textId="77777777" w:rsidR="00052449" w:rsidRDefault="00052449" w:rsidP="00562D9A">
            <w:pPr>
              <w:pStyle w:val="TAH"/>
              <w:rPr>
                <w:rFonts w:eastAsiaTheme="minorEastAsia"/>
                <w:lang w:eastAsia="zh-CN"/>
              </w:rPr>
            </w:pPr>
            <w:r>
              <w:rPr>
                <w:rFonts w:eastAsiaTheme="minorEastAsia"/>
                <w:lang w:eastAsia="zh-CN"/>
              </w:rPr>
              <w:t>40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47AC716" w14:textId="77777777" w:rsidR="00052449" w:rsidRDefault="00052449" w:rsidP="00562D9A">
            <w:pPr>
              <w:pStyle w:val="TAH"/>
              <w:rPr>
                <w:rFonts w:eastAsiaTheme="minorEastAsia"/>
                <w:lang w:eastAsia="zh-CN"/>
              </w:rPr>
            </w:pPr>
            <w:r>
              <w:rPr>
                <w:rFonts w:eastAsiaTheme="minorEastAsia"/>
                <w:lang w:eastAsia="zh-CN"/>
              </w:rPr>
              <w:t>50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5347BFF" w14:textId="77777777" w:rsidR="00052449" w:rsidRDefault="00052449" w:rsidP="00562D9A">
            <w:pPr>
              <w:pStyle w:val="TAH"/>
              <w:rPr>
                <w:rFonts w:eastAsiaTheme="minorEastAsia"/>
                <w:lang w:eastAsia="zh-CN"/>
              </w:rPr>
            </w:pPr>
            <w:r>
              <w:rPr>
                <w:rFonts w:eastAsiaTheme="minorEastAsia"/>
                <w:lang w:eastAsia="zh-CN"/>
              </w:rPr>
              <w:t>60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985B9C7" w14:textId="77777777" w:rsidR="00052449" w:rsidRDefault="00052449" w:rsidP="00562D9A">
            <w:pPr>
              <w:pStyle w:val="TAH"/>
              <w:rPr>
                <w:rFonts w:eastAsiaTheme="minorEastAsia"/>
                <w:lang w:eastAsia="zh-CN"/>
              </w:rPr>
            </w:pPr>
            <w:r>
              <w:rPr>
                <w:rFonts w:eastAsiaTheme="minorEastAsia"/>
                <w:lang w:eastAsia="zh-CN"/>
              </w:rPr>
              <w:t>70</w:t>
            </w:r>
          </w:p>
        </w:tc>
        <w:tc>
          <w:tcPr>
            <w:tcW w:w="687" w:type="dxa"/>
            <w:tcBorders>
              <w:top w:val="single" w:sz="4" w:space="0" w:color="auto"/>
              <w:left w:val="single" w:sz="4" w:space="0" w:color="auto"/>
              <w:bottom w:val="single" w:sz="4" w:space="0" w:color="auto"/>
              <w:right w:val="single" w:sz="4" w:space="0" w:color="auto"/>
            </w:tcBorders>
            <w:vAlign w:val="center"/>
            <w:hideMark/>
          </w:tcPr>
          <w:p w14:paraId="4A3506D2" w14:textId="77777777" w:rsidR="00052449" w:rsidRDefault="00052449" w:rsidP="00562D9A">
            <w:pPr>
              <w:pStyle w:val="TAH"/>
              <w:rPr>
                <w:rFonts w:eastAsiaTheme="minorEastAsia"/>
                <w:lang w:eastAsia="zh-CN"/>
              </w:rPr>
            </w:pPr>
            <w:r>
              <w:rPr>
                <w:rFonts w:eastAsiaTheme="minorEastAsia"/>
                <w:lang w:eastAsia="zh-CN"/>
              </w:rPr>
              <w:t>80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F5385F8" w14:textId="77777777" w:rsidR="00052449" w:rsidRDefault="00052449" w:rsidP="00562D9A">
            <w:pPr>
              <w:pStyle w:val="TAH"/>
              <w:rPr>
                <w:rFonts w:eastAsiaTheme="minorEastAsia"/>
                <w:lang w:eastAsia="zh-CN"/>
              </w:rPr>
            </w:pPr>
            <w:r>
              <w:rPr>
                <w:rFonts w:eastAsiaTheme="minorEastAsia"/>
                <w:lang w:eastAsia="zh-CN"/>
              </w:rPr>
              <w:t>90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477992" w14:textId="77777777" w:rsidR="00052449" w:rsidRDefault="00052449" w:rsidP="00562D9A">
            <w:pPr>
              <w:pStyle w:val="TAH"/>
              <w:rPr>
                <w:rFonts w:eastAsiaTheme="minorEastAsia"/>
                <w:lang w:eastAsia="zh-CN"/>
              </w:rPr>
            </w:pPr>
            <w:r>
              <w:rPr>
                <w:rFonts w:eastAsiaTheme="minorEastAsia"/>
                <w:lang w:eastAsia="zh-CN"/>
              </w:rPr>
              <w:t>100</w:t>
            </w:r>
          </w:p>
        </w:tc>
      </w:tr>
      <w:tr w:rsidR="00052449" w14:paraId="76F3BA5D" w14:textId="77777777" w:rsidTr="00562D9A">
        <w:trPr>
          <w:cantSplit/>
        </w:trPr>
        <w:tc>
          <w:tcPr>
            <w:tcW w:w="906" w:type="dxa"/>
            <w:tcBorders>
              <w:top w:val="single" w:sz="4" w:space="0" w:color="auto"/>
              <w:left w:val="single" w:sz="4" w:space="0" w:color="auto"/>
              <w:bottom w:val="nil"/>
              <w:right w:val="single" w:sz="4" w:space="0" w:color="auto"/>
            </w:tcBorders>
            <w:vAlign w:val="center"/>
          </w:tcPr>
          <w:p w14:paraId="675BF422"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4DB1AF4B" w14:textId="77777777" w:rsidR="00052449" w:rsidRDefault="00052449" w:rsidP="00562D9A">
            <w:pPr>
              <w:pStyle w:val="TAC"/>
              <w:rPr>
                <w:rFonts w:eastAsia="Yu Mincho"/>
                <w:lang w:eastAsia="en-GB"/>
              </w:rPr>
            </w:pPr>
            <w:r>
              <w:rPr>
                <w:lang w:eastAsia="en-GB"/>
              </w:rPr>
              <w:t>15</w:t>
            </w:r>
          </w:p>
        </w:tc>
        <w:tc>
          <w:tcPr>
            <w:tcW w:w="687" w:type="dxa"/>
            <w:tcBorders>
              <w:top w:val="single" w:sz="4" w:space="0" w:color="auto"/>
              <w:left w:val="single" w:sz="4" w:space="0" w:color="auto"/>
              <w:bottom w:val="single" w:sz="4" w:space="0" w:color="auto"/>
              <w:right w:val="single" w:sz="4" w:space="0" w:color="auto"/>
            </w:tcBorders>
            <w:hideMark/>
          </w:tcPr>
          <w:p w14:paraId="349E9C26" w14:textId="77777777" w:rsidR="00052449" w:rsidRDefault="00052449" w:rsidP="00562D9A">
            <w:pPr>
              <w:pStyle w:val="TAC"/>
              <w:rPr>
                <w:rFonts w:eastAsia="Yu Mincho"/>
                <w:lang w:eastAsia="en-GB"/>
              </w:rPr>
            </w:pPr>
            <w:r>
              <w:rPr>
                <w:lang w:eastAsia="en-GB"/>
              </w:rPr>
              <w:t>5</w:t>
            </w:r>
          </w:p>
        </w:tc>
        <w:tc>
          <w:tcPr>
            <w:tcW w:w="687" w:type="dxa"/>
            <w:tcBorders>
              <w:top w:val="single" w:sz="4" w:space="0" w:color="auto"/>
              <w:left w:val="single" w:sz="4" w:space="0" w:color="auto"/>
              <w:bottom w:val="single" w:sz="4" w:space="0" w:color="auto"/>
              <w:right w:val="single" w:sz="4" w:space="0" w:color="auto"/>
            </w:tcBorders>
            <w:vAlign w:val="center"/>
          </w:tcPr>
          <w:p w14:paraId="43D937B8"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F3B667B"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4D77851"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792F8A2C"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2FD4B684"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E6ABB99"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FABA7A9"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74BD862"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63B90735"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C5673C4"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2BA3F52E" w14:textId="77777777" w:rsidR="00052449" w:rsidRDefault="00052449" w:rsidP="00562D9A">
            <w:pPr>
              <w:pStyle w:val="TAC"/>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4C01AA6B" w14:textId="77777777" w:rsidR="00052449" w:rsidRDefault="00052449" w:rsidP="00562D9A">
            <w:pPr>
              <w:pStyle w:val="TAC"/>
              <w:rPr>
                <w:rFonts w:eastAsia="Yu Mincho"/>
                <w:lang w:eastAsia="en-GB"/>
              </w:rPr>
            </w:pPr>
          </w:p>
        </w:tc>
      </w:tr>
      <w:tr w:rsidR="00052449" w14:paraId="601C5870" w14:textId="77777777" w:rsidTr="00562D9A">
        <w:trPr>
          <w:cantSplit/>
        </w:trPr>
        <w:tc>
          <w:tcPr>
            <w:tcW w:w="906" w:type="dxa"/>
            <w:tcBorders>
              <w:top w:val="nil"/>
              <w:left w:val="single" w:sz="4" w:space="0" w:color="auto"/>
              <w:bottom w:val="nil"/>
              <w:right w:val="single" w:sz="4" w:space="0" w:color="auto"/>
            </w:tcBorders>
            <w:vAlign w:val="center"/>
            <w:hideMark/>
          </w:tcPr>
          <w:p w14:paraId="7F416669" w14:textId="77777777" w:rsidR="00052449" w:rsidRDefault="00052449" w:rsidP="00562D9A">
            <w:pPr>
              <w:pStyle w:val="TAC"/>
              <w:rPr>
                <w:rFonts w:eastAsia="Yu Mincho"/>
                <w:lang w:eastAsia="en-GB"/>
              </w:rPr>
            </w:pPr>
            <w:r>
              <w:rPr>
                <w:lang w:eastAsia="en-GB"/>
              </w:rPr>
              <w:t>n100</w:t>
            </w:r>
          </w:p>
        </w:tc>
        <w:tc>
          <w:tcPr>
            <w:tcW w:w="687" w:type="dxa"/>
            <w:tcBorders>
              <w:top w:val="single" w:sz="4" w:space="0" w:color="auto"/>
              <w:left w:val="single" w:sz="4" w:space="0" w:color="auto"/>
              <w:bottom w:val="single" w:sz="4" w:space="0" w:color="auto"/>
              <w:right w:val="single" w:sz="4" w:space="0" w:color="auto"/>
            </w:tcBorders>
            <w:vAlign w:val="center"/>
            <w:hideMark/>
          </w:tcPr>
          <w:p w14:paraId="0B02C841" w14:textId="77777777" w:rsidR="00052449" w:rsidRDefault="00052449" w:rsidP="00562D9A">
            <w:pPr>
              <w:pStyle w:val="TAC"/>
              <w:rPr>
                <w:rFonts w:eastAsia="Yu Mincho"/>
                <w:lang w:eastAsia="en-GB"/>
              </w:rPr>
            </w:pPr>
            <w:r>
              <w:rPr>
                <w:lang w:eastAsia="en-GB"/>
              </w:rPr>
              <w:t>30</w:t>
            </w:r>
          </w:p>
        </w:tc>
        <w:tc>
          <w:tcPr>
            <w:tcW w:w="687" w:type="dxa"/>
            <w:tcBorders>
              <w:top w:val="single" w:sz="4" w:space="0" w:color="auto"/>
              <w:left w:val="single" w:sz="4" w:space="0" w:color="auto"/>
              <w:bottom w:val="single" w:sz="4" w:space="0" w:color="auto"/>
              <w:right w:val="single" w:sz="4" w:space="0" w:color="auto"/>
            </w:tcBorders>
          </w:tcPr>
          <w:p w14:paraId="04C90DB4"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301F6CB0"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0995B8D"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65A123A"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587A2B63"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61DF5984"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07A1403"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65EA8FA"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885829F"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24F0D4B9"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61D7135"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728CDA57" w14:textId="77777777" w:rsidR="00052449" w:rsidRDefault="00052449" w:rsidP="00562D9A">
            <w:pPr>
              <w:pStyle w:val="TAC"/>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20A11E83" w14:textId="77777777" w:rsidR="00052449" w:rsidRDefault="00052449" w:rsidP="00562D9A">
            <w:pPr>
              <w:pStyle w:val="TAC"/>
              <w:rPr>
                <w:rFonts w:eastAsia="Yu Mincho"/>
                <w:lang w:eastAsia="en-GB"/>
              </w:rPr>
            </w:pPr>
          </w:p>
        </w:tc>
      </w:tr>
      <w:tr w:rsidR="00052449" w14:paraId="6CB5C45D" w14:textId="77777777" w:rsidTr="00562D9A">
        <w:trPr>
          <w:cantSplit/>
        </w:trPr>
        <w:tc>
          <w:tcPr>
            <w:tcW w:w="906" w:type="dxa"/>
            <w:tcBorders>
              <w:top w:val="nil"/>
              <w:left w:val="single" w:sz="4" w:space="0" w:color="auto"/>
              <w:bottom w:val="single" w:sz="4" w:space="0" w:color="auto"/>
              <w:right w:val="single" w:sz="4" w:space="0" w:color="auto"/>
            </w:tcBorders>
            <w:vAlign w:val="center"/>
          </w:tcPr>
          <w:p w14:paraId="3A799A27" w14:textId="77777777" w:rsidR="00052449" w:rsidRDefault="00052449" w:rsidP="00562D9A">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661B9F5C" w14:textId="77777777" w:rsidR="00052449" w:rsidRDefault="00052449" w:rsidP="00562D9A">
            <w:pPr>
              <w:pStyle w:val="TAC"/>
              <w:rPr>
                <w:lang w:eastAsia="en-GB"/>
              </w:rPr>
            </w:pPr>
            <w:r>
              <w:rPr>
                <w:lang w:eastAsia="en-GB"/>
              </w:rPr>
              <w:t>60</w:t>
            </w:r>
          </w:p>
        </w:tc>
        <w:tc>
          <w:tcPr>
            <w:tcW w:w="687" w:type="dxa"/>
            <w:tcBorders>
              <w:top w:val="single" w:sz="4" w:space="0" w:color="auto"/>
              <w:left w:val="single" w:sz="4" w:space="0" w:color="auto"/>
              <w:bottom w:val="single" w:sz="4" w:space="0" w:color="auto"/>
              <w:right w:val="single" w:sz="4" w:space="0" w:color="auto"/>
            </w:tcBorders>
          </w:tcPr>
          <w:p w14:paraId="4CBD7A6B"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C0E273A" w14:textId="77777777" w:rsidR="00052449" w:rsidRDefault="00052449" w:rsidP="00562D9A">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6039311" w14:textId="77777777" w:rsidR="00052449" w:rsidRDefault="00052449" w:rsidP="00562D9A">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22DD974" w14:textId="77777777" w:rsidR="00052449" w:rsidRDefault="00052449" w:rsidP="00562D9A">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tcPr>
          <w:p w14:paraId="23FC0EA9" w14:textId="77777777" w:rsidR="00052449" w:rsidRDefault="00052449" w:rsidP="00562D9A">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tcPr>
          <w:p w14:paraId="17CB22DE" w14:textId="77777777" w:rsidR="00052449" w:rsidRDefault="00052449" w:rsidP="00562D9A">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7055E56" w14:textId="77777777" w:rsidR="00052449" w:rsidRDefault="00052449" w:rsidP="00562D9A">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400F237" w14:textId="77777777" w:rsidR="00052449" w:rsidRDefault="00052449" w:rsidP="00562D9A">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4359142D"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4B67E747"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C205BF7"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30751661" w14:textId="77777777" w:rsidR="00052449" w:rsidRDefault="00052449" w:rsidP="00562D9A">
            <w:pPr>
              <w:pStyle w:val="TAC"/>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16E866A0" w14:textId="77777777" w:rsidR="00052449" w:rsidRDefault="00052449" w:rsidP="00562D9A">
            <w:pPr>
              <w:pStyle w:val="TAC"/>
              <w:rPr>
                <w:rFonts w:eastAsia="Yu Mincho"/>
                <w:lang w:eastAsia="en-GB"/>
              </w:rPr>
            </w:pPr>
          </w:p>
        </w:tc>
      </w:tr>
    </w:tbl>
    <w:p w14:paraId="143B257D" w14:textId="47537140" w:rsidR="00052449" w:rsidRPr="00A1115A" w:rsidRDefault="00052449" w:rsidP="00052449">
      <w:pPr>
        <w:pStyle w:val="TH"/>
        <w:spacing w:before="120"/>
      </w:pPr>
      <w:r w:rsidRPr="00A1115A">
        <w:t xml:space="preserve">Table </w:t>
      </w:r>
      <w:r>
        <w:t>6-</w:t>
      </w:r>
      <w:r w:rsidR="006E1BED">
        <w:t>2</w:t>
      </w:r>
      <w:r w:rsidRPr="00A1115A">
        <w:t xml:space="preserve">: </w:t>
      </w:r>
      <w:r>
        <w:t>RMR 900 - a</w:t>
      </w:r>
      <w:r w:rsidRPr="00A1115A">
        <w:t>pplicable NR-ARFCN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gridCol w:w="2877"/>
      </w:tblGrid>
      <w:tr w:rsidR="00052449" w14:paraId="3924F534" w14:textId="77777777" w:rsidTr="00562D9A">
        <w:trPr>
          <w:cantSplit/>
        </w:trPr>
        <w:tc>
          <w:tcPr>
            <w:tcW w:w="1242" w:type="dxa"/>
            <w:tcBorders>
              <w:top w:val="single" w:sz="4" w:space="0" w:color="auto"/>
              <w:left w:val="single" w:sz="4" w:space="0" w:color="auto"/>
              <w:bottom w:val="single" w:sz="4" w:space="0" w:color="auto"/>
              <w:right w:val="single" w:sz="4" w:space="0" w:color="auto"/>
            </w:tcBorders>
            <w:hideMark/>
          </w:tcPr>
          <w:p w14:paraId="3C19F012" w14:textId="77777777" w:rsidR="00052449" w:rsidRDefault="00052449" w:rsidP="00562D9A">
            <w:pPr>
              <w:pStyle w:val="TAH"/>
              <w:rPr>
                <w:rFonts w:eastAsia="Yu Mincho"/>
                <w:lang w:eastAsia="en-GB"/>
              </w:rPr>
            </w:pPr>
            <w:r>
              <w:rPr>
                <w:lang w:eastAsia="en-GB"/>
              </w:rPr>
              <w:t xml:space="preserve">NR </w:t>
            </w:r>
            <w:r>
              <w:rPr>
                <w:i/>
                <w:lang w:eastAsia="en-GB"/>
              </w:rPr>
              <w:t>operating band</w:t>
            </w:r>
          </w:p>
        </w:tc>
        <w:tc>
          <w:tcPr>
            <w:tcW w:w="1146" w:type="dxa"/>
            <w:tcBorders>
              <w:top w:val="single" w:sz="4" w:space="0" w:color="auto"/>
              <w:left w:val="single" w:sz="4" w:space="0" w:color="auto"/>
              <w:bottom w:val="single" w:sz="4" w:space="0" w:color="auto"/>
              <w:right w:val="single" w:sz="4" w:space="0" w:color="auto"/>
            </w:tcBorders>
            <w:hideMark/>
          </w:tcPr>
          <w:p w14:paraId="4A1BBD34" w14:textId="77777777" w:rsidR="00052449" w:rsidRDefault="00052449" w:rsidP="00562D9A">
            <w:pPr>
              <w:pStyle w:val="TAH"/>
              <w:rPr>
                <w:lang w:eastAsia="en-GB"/>
              </w:rPr>
            </w:pPr>
            <w:r>
              <w:rPr>
                <w:lang w:eastAsia="en-GB"/>
              </w:rPr>
              <w:t>ΔF</w:t>
            </w:r>
            <w:r>
              <w:rPr>
                <w:vertAlign w:val="subscript"/>
                <w:lang w:eastAsia="en-GB"/>
              </w:rPr>
              <w:t>Raster</w:t>
            </w:r>
          </w:p>
          <w:p w14:paraId="2536457D" w14:textId="77777777" w:rsidR="00052449" w:rsidRDefault="00052449" w:rsidP="00562D9A">
            <w:pPr>
              <w:pStyle w:val="TAH"/>
              <w:rPr>
                <w:lang w:eastAsia="en-GB"/>
              </w:rPr>
            </w:pPr>
            <w:r>
              <w:rPr>
                <w:lang w:eastAsia="en-GB"/>
              </w:rPr>
              <w:t xml:space="preserve">(kHz) </w:t>
            </w:r>
          </w:p>
        </w:tc>
        <w:tc>
          <w:tcPr>
            <w:tcW w:w="2876" w:type="dxa"/>
            <w:tcBorders>
              <w:top w:val="single" w:sz="4" w:space="0" w:color="auto"/>
              <w:left w:val="single" w:sz="4" w:space="0" w:color="auto"/>
              <w:bottom w:val="single" w:sz="4" w:space="0" w:color="auto"/>
              <w:right w:val="single" w:sz="4" w:space="0" w:color="auto"/>
            </w:tcBorders>
            <w:hideMark/>
          </w:tcPr>
          <w:p w14:paraId="2E149ED5" w14:textId="77777777" w:rsidR="00052449" w:rsidRDefault="00052449" w:rsidP="00562D9A">
            <w:pPr>
              <w:pStyle w:val="TAH"/>
              <w:rPr>
                <w:rFonts w:eastAsia="Yu Mincho"/>
                <w:lang w:eastAsia="en-GB"/>
              </w:rPr>
            </w:pPr>
            <w:r>
              <w:rPr>
                <w:rFonts w:eastAsia="Yu Mincho"/>
                <w:lang w:eastAsia="en-GB"/>
              </w:rPr>
              <w:t>Uplink</w:t>
            </w:r>
          </w:p>
          <w:p w14:paraId="681E23B9" w14:textId="77777777" w:rsidR="00052449" w:rsidRDefault="00052449" w:rsidP="00562D9A">
            <w:pPr>
              <w:pStyle w:val="TAH"/>
              <w:rPr>
                <w:rFonts w:eastAsia="Yu Mincho"/>
                <w:vertAlign w:val="subscript"/>
                <w:lang w:eastAsia="en-GB"/>
              </w:rPr>
            </w:pPr>
            <w:r>
              <w:rPr>
                <w:rFonts w:eastAsia="Yu Mincho"/>
                <w:lang w:eastAsia="en-GB"/>
              </w:rPr>
              <w:t>range of N</w:t>
            </w:r>
            <w:r>
              <w:rPr>
                <w:rFonts w:eastAsia="Yu Mincho"/>
                <w:vertAlign w:val="subscript"/>
                <w:lang w:eastAsia="en-GB"/>
              </w:rPr>
              <w:t>REF</w:t>
            </w:r>
          </w:p>
          <w:p w14:paraId="674D61F2" w14:textId="77777777" w:rsidR="00052449" w:rsidRDefault="00052449" w:rsidP="00562D9A">
            <w:pPr>
              <w:pStyle w:val="TAH"/>
              <w:rPr>
                <w:rFonts w:eastAsia="Yu Mincho"/>
                <w:lang w:eastAsia="en-GB"/>
              </w:rPr>
            </w:pPr>
            <w:r>
              <w:rPr>
                <w:rFonts w:eastAsia="Yu Mincho"/>
                <w:lang w:eastAsia="en-GB"/>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1EB376C7" w14:textId="77777777" w:rsidR="00052449" w:rsidRDefault="00052449" w:rsidP="00562D9A">
            <w:pPr>
              <w:pStyle w:val="TAH"/>
              <w:rPr>
                <w:rFonts w:eastAsia="Yu Mincho"/>
                <w:lang w:eastAsia="en-GB"/>
              </w:rPr>
            </w:pPr>
            <w:r>
              <w:rPr>
                <w:rFonts w:eastAsia="Yu Mincho"/>
                <w:lang w:eastAsia="en-GB"/>
              </w:rPr>
              <w:t>Downlink</w:t>
            </w:r>
          </w:p>
          <w:p w14:paraId="65E07F6A" w14:textId="77777777" w:rsidR="00052449" w:rsidRDefault="00052449" w:rsidP="00562D9A">
            <w:pPr>
              <w:pStyle w:val="TAH"/>
              <w:rPr>
                <w:rFonts w:eastAsia="Yu Mincho"/>
                <w:vertAlign w:val="subscript"/>
                <w:lang w:eastAsia="en-GB"/>
              </w:rPr>
            </w:pPr>
            <w:r>
              <w:rPr>
                <w:rFonts w:eastAsia="Yu Mincho"/>
                <w:lang w:eastAsia="en-GB"/>
              </w:rPr>
              <w:t>range of N</w:t>
            </w:r>
            <w:r>
              <w:rPr>
                <w:rFonts w:eastAsia="Yu Mincho"/>
                <w:vertAlign w:val="subscript"/>
                <w:lang w:eastAsia="en-GB"/>
              </w:rPr>
              <w:t>REF</w:t>
            </w:r>
          </w:p>
          <w:p w14:paraId="7084FE84" w14:textId="77777777" w:rsidR="00052449" w:rsidRDefault="00052449" w:rsidP="00562D9A">
            <w:pPr>
              <w:pStyle w:val="TAH"/>
              <w:rPr>
                <w:rFonts w:eastAsia="Yu Mincho"/>
                <w:lang w:eastAsia="en-GB"/>
              </w:rPr>
            </w:pPr>
            <w:r>
              <w:rPr>
                <w:rFonts w:eastAsia="Yu Mincho"/>
                <w:lang w:eastAsia="en-GB"/>
              </w:rPr>
              <w:t>(First – &lt;Step size&gt; – Last)</w:t>
            </w:r>
          </w:p>
        </w:tc>
      </w:tr>
      <w:tr w:rsidR="00052449" w14:paraId="227EF6CD" w14:textId="77777777" w:rsidTr="00562D9A">
        <w:trPr>
          <w:cantSplit/>
        </w:trPr>
        <w:tc>
          <w:tcPr>
            <w:tcW w:w="1242" w:type="dxa"/>
            <w:tcBorders>
              <w:top w:val="single" w:sz="4" w:space="0" w:color="auto"/>
              <w:left w:val="single" w:sz="4" w:space="0" w:color="auto"/>
              <w:bottom w:val="single" w:sz="4" w:space="0" w:color="auto"/>
              <w:right w:val="single" w:sz="4" w:space="0" w:color="auto"/>
            </w:tcBorders>
            <w:vAlign w:val="center"/>
            <w:hideMark/>
          </w:tcPr>
          <w:p w14:paraId="59DFB16B" w14:textId="77777777" w:rsidR="00052449" w:rsidRDefault="00052449" w:rsidP="00562D9A">
            <w:pPr>
              <w:pStyle w:val="TAC"/>
              <w:rPr>
                <w:rFonts w:eastAsia="Yu Mincho"/>
                <w:lang w:eastAsia="en-GB"/>
              </w:rPr>
            </w:pPr>
            <w:r>
              <w:rPr>
                <w:lang w:eastAsia="en-GB"/>
              </w:rPr>
              <w:t>n100</w:t>
            </w:r>
          </w:p>
        </w:tc>
        <w:tc>
          <w:tcPr>
            <w:tcW w:w="1146" w:type="dxa"/>
            <w:tcBorders>
              <w:top w:val="single" w:sz="4" w:space="0" w:color="auto"/>
              <w:left w:val="single" w:sz="4" w:space="0" w:color="auto"/>
              <w:bottom w:val="single" w:sz="4" w:space="0" w:color="auto"/>
              <w:right w:val="single" w:sz="4" w:space="0" w:color="auto"/>
            </w:tcBorders>
            <w:hideMark/>
          </w:tcPr>
          <w:p w14:paraId="75A6346D" w14:textId="77777777" w:rsidR="00052449" w:rsidRDefault="00052449" w:rsidP="00562D9A">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043642A5" w14:textId="77777777" w:rsidR="00052449" w:rsidRDefault="00052449" w:rsidP="00562D9A">
            <w:pPr>
              <w:pStyle w:val="TAC"/>
              <w:rPr>
                <w:rFonts w:eastAsia="Yu Mincho"/>
                <w:lang w:eastAsia="en-GB"/>
              </w:rPr>
            </w:pPr>
            <w:r>
              <w:rPr>
                <w:lang w:eastAsia="en-GB"/>
              </w:rPr>
              <w:t>174880</w:t>
            </w:r>
            <w:r>
              <w:rPr>
                <w:rFonts w:eastAsia="Yu Mincho"/>
                <w:lang w:eastAsia="en-GB"/>
              </w:rPr>
              <w:t xml:space="preserve"> – &lt;20&gt; – 176000</w:t>
            </w:r>
          </w:p>
        </w:tc>
        <w:tc>
          <w:tcPr>
            <w:tcW w:w="2877" w:type="dxa"/>
            <w:tcBorders>
              <w:top w:val="single" w:sz="4" w:space="0" w:color="auto"/>
              <w:left w:val="single" w:sz="4" w:space="0" w:color="auto"/>
              <w:bottom w:val="single" w:sz="4" w:space="0" w:color="auto"/>
              <w:right w:val="single" w:sz="4" w:space="0" w:color="auto"/>
            </w:tcBorders>
            <w:hideMark/>
          </w:tcPr>
          <w:p w14:paraId="30A76FF6" w14:textId="77777777" w:rsidR="00052449" w:rsidRDefault="00052449" w:rsidP="00562D9A">
            <w:pPr>
              <w:pStyle w:val="TAC"/>
              <w:rPr>
                <w:rFonts w:eastAsia="Yu Mincho"/>
                <w:lang w:eastAsia="en-GB"/>
              </w:rPr>
            </w:pPr>
            <w:r>
              <w:rPr>
                <w:lang w:eastAsia="en-GB"/>
              </w:rPr>
              <w:t>183880</w:t>
            </w:r>
            <w:r>
              <w:rPr>
                <w:rFonts w:eastAsia="Yu Mincho"/>
                <w:lang w:eastAsia="en-GB"/>
              </w:rPr>
              <w:t xml:space="preserve"> – &lt;20&gt; – 185000</w:t>
            </w:r>
          </w:p>
        </w:tc>
      </w:tr>
    </w:tbl>
    <w:p w14:paraId="0A45B161" w14:textId="77777777" w:rsidR="00772155" w:rsidRDefault="00772155" w:rsidP="00B57A8E"/>
    <w:p w14:paraId="7BCEE66B" w14:textId="5293C6FD" w:rsidR="00052449" w:rsidRPr="00A1115A" w:rsidRDefault="00052449" w:rsidP="00052449">
      <w:pPr>
        <w:pStyle w:val="TH"/>
        <w:spacing w:before="120"/>
      </w:pPr>
      <w:r w:rsidRPr="00A1115A">
        <w:t xml:space="preserve">Table </w:t>
      </w:r>
      <w:r>
        <w:t>6-</w:t>
      </w:r>
      <w:r w:rsidR="006E1BED">
        <w:t>3</w:t>
      </w:r>
      <w:r w:rsidRPr="00A1115A">
        <w:t xml:space="preserve">: </w:t>
      </w:r>
      <w:r>
        <w:t>RMR 900 - a</w:t>
      </w:r>
      <w:r w:rsidRPr="00A1115A">
        <w:t>pplicable SS raster entries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052449" w14:paraId="16681A69" w14:textId="77777777" w:rsidTr="00562D9A">
        <w:trPr>
          <w:cantSplit/>
        </w:trPr>
        <w:tc>
          <w:tcPr>
            <w:tcW w:w="2156" w:type="dxa"/>
            <w:tcBorders>
              <w:top w:val="single" w:sz="4" w:space="0" w:color="auto"/>
              <w:left w:val="single" w:sz="4" w:space="0" w:color="auto"/>
              <w:bottom w:val="single" w:sz="4" w:space="0" w:color="auto"/>
              <w:right w:val="single" w:sz="4" w:space="0" w:color="auto"/>
            </w:tcBorders>
            <w:hideMark/>
          </w:tcPr>
          <w:p w14:paraId="4B6A8FCE" w14:textId="77777777" w:rsidR="00052449" w:rsidRDefault="00052449" w:rsidP="00562D9A">
            <w:pPr>
              <w:pStyle w:val="TAH"/>
              <w:rPr>
                <w:rFonts w:eastAsia="Yu Mincho"/>
                <w:lang w:eastAsia="en-GB"/>
              </w:rPr>
            </w:pPr>
            <w:r>
              <w:rPr>
                <w:rFonts w:eastAsia="Yu Mincho"/>
                <w:lang w:eastAsia="en-GB"/>
              </w:rPr>
              <w:t xml:space="preserve">NR </w:t>
            </w:r>
            <w:r>
              <w:rPr>
                <w:rFonts w:eastAsia="Yu Mincho"/>
                <w:i/>
                <w:lang w:eastAsia="en-GB"/>
              </w:rPr>
              <w:t>operating band</w:t>
            </w:r>
          </w:p>
        </w:tc>
        <w:tc>
          <w:tcPr>
            <w:tcW w:w="2092" w:type="dxa"/>
            <w:tcBorders>
              <w:top w:val="single" w:sz="4" w:space="0" w:color="auto"/>
              <w:left w:val="single" w:sz="4" w:space="0" w:color="auto"/>
              <w:bottom w:val="single" w:sz="4" w:space="0" w:color="auto"/>
              <w:right w:val="single" w:sz="4" w:space="0" w:color="auto"/>
            </w:tcBorders>
            <w:hideMark/>
          </w:tcPr>
          <w:p w14:paraId="521BB245" w14:textId="77777777" w:rsidR="00052449" w:rsidRDefault="00052449" w:rsidP="00562D9A">
            <w:pPr>
              <w:pStyle w:val="TAH"/>
              <w:rPr>
                <w:rFonts w:eastAsia="Yu Mincho"/>
                <w:lang w:eastAsia="ja-JP"/>
              </w:rPr>
            </w:pPr>
            <w:r>
              <w:rPr>
                <w:rFonts w:eastAsia="Yu Mincho"/>
                <w:lang w:eastAsia="en-GB"/>
              </w:rPr>
              <w:t>SS Block SCS</w:t>
            </w:r>
          </w:p>
        </w:tc>
        <w:tc>
          <w:tcPr>
            <w:tcW w:w="1886" w:type="dxa"/>
            <w:tcBorders>
              <w:top w:val="single" w:sz="4" w:space="0" w:color="auto"/>
              <w:left w:val="single" w:sz="4" w:space="0" w:color="auto"/>
              <w:bottom w:val="single" w:sz="4" w:space="0" w:color="auto"/>
              <w:right w:val="single" w:sz="4" w:space="0" w:color="auto"/>
            </w:tcBorders>
            <w:hideMark/>
          </w:tcPr>
          <w:p w14:paraId="0B92D224" w14:textId="77777777" w:rsidR="00052449" w:rsidRDefault="00052449" w:rsidP="00562D9A">
            <w:pPr>
              <w:pStyle w:val="TAH"/>
              <w:rPr>
                <w:lang w:eastAsia="zh-CN"/>
              </w:rPr>
            </w:pPr>
            <w:r>
              <w:rPr>
                <w:lang w:eastAsia="zh-CN"/>
              </w:rPr>
              <w:t>SS Block pattern</w:t>
            </w:r>
            <w:r>
              <w:rPr>
                <w:lang w:eastAsia="zh-CN"/>
              </w:rPr>
              <w:br/>
              <w:t>(NOTE 1)</w:t>
            </w:r>
          </w:p>
        </w:tc>
        <w:tc>
          <w:tcPr>
            <w:tcW w:w="2595" w:type="dxa"/>
            <w:tcBorders>
              <w:top w:val="single" w:sz="4" w:space="0" w:color="auto"/>
              <w:left w:val="single" w:sz="4" w:space="0" w:color="auto"/>
              <w:bottom w:val="single" w:sz="4" w:space="0" w:color="auto"/>
              <w:right w:val="single" w:sz="4" w:space="0" w:color="auto"/>
            </w:tcBorders>
            <w:hideMark/>
          </w:tcPr>
          <w:p w14:paraId="1A947716" w14:textId="77777777" w:rsidR="00052449" w:rsidRDefault="00052449" w:rsidP="00562D9A">
            <w:pPr>
              <w:pStyle w:val="TAH"/>
              <w:rPr>
                <w:rFonts w:eastAsia="Yu Mincho"/>
                <w:vertAlign w:val="subscript"/>
                <w:lang w:eastAsia="en-GB"/>
              </w:rPr>
            </w:pPr>
            <w:r>
              <w:rPr>
                <w:rFonts w:eastAsia="Yu Mincho"/>
                <w:lang w:eastAsia="en-GB"/>
              </w:rPr>
              <w:t>Range of GSCN</w:t>
            </w:r>
          </w:p>
          <w:p w14:paraId="4CA94FD2" w14:textId="77777777" w:rsidR="00052449" w:rsidRDefault="00052449" w:rsidP="00562D9A">
            <w:pPr>
              <w:pStyle w:val="TAH"/>
              <w:rPr>
                <w:rFonts w:eastAsia="Yu Mincho"/>
                <w:lang w:eastAsia="en-GB"/>
              </w:rPr>
            </w:pPr>
            <w:r>
              <w:rPr>
                <w:rFonts w:eastAsia="Yu Mincho"/>
                <w:lang w:eastAsia="en-GB"/>
              </w:rPr>
              <w:t>(First – &lt;Step size&gt; – Last)</w:t>
            </w:r>
          </w:p>
        </w:tc>
      </w:tr>
      <w:tr w:rsidR="00052449" w14:paraId="2E4D2A10" w14:textId="77777777" w:rsidTr="00562D9A">
        <w:trPr>
          <w:cantSplit/>
        </w:trPr>
        <w:tc>
          <w:tcPr>
            <w:tcW w:w="2156" w:type="dxa"/>
            <w:tcBorders>
              <w:top w:val="single" w:sz="4" w:space="0" w:color="auto"/>
              <w:left w:val="single" w:sz="4" w:space="0" w:color="auto"/>
              <w:bottom w:val="single" w:sz="4" w:space="0" w:color="auto"/>
              <w:right w:val="single" w:sz="4" w:space="0" w:color="auto"/>
            </w:tcBorders>
            <w:vAlign w:val="center"/>
            <w:hideMark/>
          </w:tcPr>
          <w:p w14:paraId="32C9EFEF" w14:textId="77777777" w:rsidR="00052449" w:rsidRDefault="00052449" w:rsidP="00562D9A">
            <w:pPr>
              <w:pStyle w:val="TAC"/>
              <w:rPr>
                <w:rFonts w:eastAsia="Yu Mincho"/>
                <w:lang w:eastAsia="en-GB"/>
              </w:rPr>
            </w:pPr>
            <w:r>
              <w:rPr>
                <w:lang w:eastAsia="en-GB"/>
              </w:rPr>
              <w:t>n100</w:t>
            </w:r>
          </w:p>
        </w:tc>
        <w:tc>
          <w:tcPr>
            <w:tcW w:w="2092" w:type="dxa"/>
            <w:tcBorders>
              <w:top w:val="single" w:sz="4" w:space="0" w:color="auto"/>
              <w:left w:val="single" w:sz="4" w:space="0" w:color="auto"/>
              <w:bottom w:val="single" w:sz="4" w:space="0" w:color="auto"/>
              <w:right w:val="single" w:sz="4" w:space="0" w:color="auto"/>
            </w:tcBorders>
            <w:hideMark/>
          </w:tcPr>
          <w:p w14:paraId="080669BC" w14:textId="77777777" w:rsidR="00052449" w:rsidRDefault="00052449" w:rsidP="00562D9A">
            <w:pPr>
              <w:pStyle w:val="TAC"/>
              <w:rPr>
                <w:lang w:val="en-US" w:eastAsia="ja-JP"/>
              </w:rPr>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hideMark/>
          </w:tcPr>
          <w:p w14:paraId="791316D4" w14:textId="77777777" w:rsidR="00052449" w:rsidRDefault="00052449" w:rsidP="00562D9A">
            <w:pPr>
              <w:pStyle w:val="TAC"/>
              <w:rPr>
                <w:lang w:eastAsia="en-GB"/>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6C5FB26E" w14:textId="77777777" w:rsidR="00052449" w:rsidRDefault="00052449" w:rsidP="00562D9A">
            <w:pPr>
              <w:pStyle w:val="TAC"/>
              <w:rPr>
                <w:rFonts w:eastAsia="Yu Mincho"/>
                <w:lang w:eastAsia="en-GB"/>
              </w:rPr>
            </w:pPr>
            <w:r>
              <w:rPr>
                <w:lang w:eastAsia="en-GB"/>
              </w:rPr>
              <w:t>2303 – &lt;1&gt; – 2307</w:t>
            </w:r>
          </w:p>
        </w:tc>
      </w:tr>
    </w:tbl>
    <w:p w14:paraId="3279D07A" w14:textId="77777777" w:rsidR="00052449" w:rsidRPr="006F5B82" w:rsidRDefault="00052449" w:rsidP="00664861"/>
    <w:p w14:paraId="6C92746E" w14:textId="77777777" w:rsidR="006F5B82" w:rsidRDefault="006F5B82" w:rsidP="006F5B82">
      <w:pPr>
        <w:pStyle w:val="Heading1"/>
      </w:pPr>
      <w:bookmarkStart w:id="40" w:name="_Toc79161452"/>
      <w:bookmarkStart w:id="41" w:name="_Toc101786332"/>
      <w:r>
        <w:t>7</w:t>
      </w:r>
      <w:r>
        <w:tab/>
        <w:t>RF requirements</w:t>
      </w:r>
      <w:bookmarkEnd w:id="40"/>
      <w:bookmarkEnd w:id="41"/>
    </w:p>
    <w:p w14:paraId="49898EDB" w14:textId="77777777" w:rsidR="006F5B82" w:rsidRDefault="006F5B82" w:rsidP="006F5B82">
      <w:pPr>
        <w:pStyle w:val="Heading2"/>
      </w:pPr>
      <w:bookmarkStart w:id="42" w:name="_Toc79161453"/>
      <w:bookmarkStart w:id="43" w:name="_Toc101786333"/>
      <w:r>
        <w:t>7.1</w:t>
      </w:r>
      <w:r>
        <w:tab/>
        <w:t>BS specific requirements</w:t>
      </w:r>
      <w:bookmarkEnd w:id="42"/>
      <w:bookmarkEnd w:id="43"/>
    </w:p>
    <w:p w14:paraId="40C1B8F9" w14:textId="77777777" w:rsidR="00C83300" w:rsidRPr="004971A5" w:rsidRDefault="00C83300" w:rsidP="00C83300">
      <w:pPr>
        <w:pStyle w:val="Heading3"/>
      </w:pPr>
      <w:bookmarkStart w:id="44" w:name="_Toc101786334"/>
      <w:bookmarkStart w:id="45" w:name="_Toc79161454"/>
      <w:r w:rsidRPr="004971A5">
        <w:t>7.1.1</w:t>
      </w:r>
      <w:r w:rsidRPr="004971A5">
        <w:tab/>
        <w:t>General</w:t>
      </w:r>
      <w:bookmarkEnd w:id="44"/>
    </w:p>
    <w:p w14:paraId="62E20571" w14:textId="218C4B1F" w:rsidR="00C83300" w:rsidRPr="004971A5" w:rsidRDefault="006C009B" w:rsidP="00C83300">
      <w:r w:rsidRPr="006C009B">
        <w:t>According to ECC Decision (20)02 [1],</w:t>
      </w:r>
      <w:r>
        <w:t xml:space="preserve"> t</w:t>
      </w:r>
      <w:r w:rsidR="00C83300" w:rsidRPr="004971A5">
        <w:t xml:space="preserve">he BS RF work for RMR900 </w:t>
      </w:r>
      <w:r>
        <w:t>is</w:t>
      </w:r>
      <w:r w:rsidR="00C83300" w:rsidRPr="004971A5">
        <w:t xml:space="preserve"> limited to the Wide Area Base Stations, </w:t>
      </w:r>
      <w:r w:rsidRPr="005A7E3D">
        <w:t>determined by the use along railway lines and their corresponding characteristics defined by 3GPP TS 38.104 [4]</w:t>
      </w:r>
      <w:r w:rsidR="00C83300" w:rsidRPr="004971A5">
        <w:t xml:space="preserve">. </w:t>
      </w:r>
    </w:p>
    <w:p w14:paraId="13F7A9DA" w14:textId="0EE62C82" w:rsidR="00C83300" w:rsidRPr="004971A5" w:rsidRDefault="006C009B" w:rsidP="00C83300">
      <w:r>
        <w:t>In accordance</w:t>
      </w:r>
      <w:r w:rsidR="00C83300" w:rsidRPr="004971A5">
        <w:t xml:space="preserve"> to ECC</w:t>
      </w:r>
      <w:r w:rsidR="00C83300">
        <w:t> Decision </w:t>
      </w:r>
      <w:r w:rsidR="00C83300" w:rsidRPr="004971A5">
        <w:t>20(02)</w:t>
      </w:r>
      <w:r w:rsidR="00C83300">
        <w:t> </w:t>
      </w:r>
      <w:r w:rsidR="00C83300" w:rsidRPr="004971A5">
        <w:t xml:space="preserve">[1], </w:t>
      </w:r>
      <w:r>
        <w:t>the</w:t>
      </w:r>
      <w:r w:rsidR="00C83300" w:rsidRPr="004971A5">
        <w:t xml:space="preserve"> related </w:t>
      </w:r>
      <w:r>
        <w:t xml:space="preserve">studies </w:t>
      </w:r>
      <w:r w:rsidR="00C83300" w:rsidRPr="004971A5">
        <w:t xml:space="preserve">es were done for the non-AAS BS architectures, </w:t>
      </w:r>
      <w:r w:rsidRPr="006C009B">
        <w:t>defined in 3GPP TS 38.104 [4]</w:t>
      </w:r>
      <w:r w:rsidR="00C83300" w:rsidRPr="004971A5">
        <w:t xml:space="preserve">. Therefore the RAN4 requirements derivation was limited to the BS type 1-C requirements, only. </w:t>
      </w:r>
    </w:p>
    <w:p w14:paraId="1F3BD5F5" w14:textId="0B6FC5F8" w:rsidR="00C83300" w:rsidRPr="006D6B1F" w:rsidRDefault="00C83300" w:rsidP="00C83300">
      <w:r w:rsidRPr="004971A5">
        <w:t>As the EIRP limits were defined in the EC</w:t>
      </w:r>
      <w:r>
        <w:t>C </w:t>
      </w:r>
      <w:r w:rsidRPr="004971A5">
        <w:t>Decision</w:t>
      </w:r>
      <w:r>
        <w:t> </w:t>
      </w:r>
      <w:r w:rsidRPr="004971A5">
        <w:t>(20)02</w:t>
      </w:r>
      <w:r>
        <w:t> </w:t>
      </w:r>
      <w:r w:rsidRPr="004971A5">
        <w:t xml:space="preserve">[1], consideration of non-AAS BS architecture required to convert those EIRP limits into the conducted requirements assuming a </w:t>
      </w:r>
      <w:r w:rsidR="006C009B">
        <w:t>maximum</w:t>
      </w:r>
      <w:r w:rsidRPr="004971A5">
        <w:t xml:space="preserve">  gain</w:t>
      </w:r>
      <w:r w:rsidR="008976ED">
        <w:t xml:space="preserve"> that </w:t>
      </w:r>
      <w:r w:rsidR="008976ED" w:rsidRPr="002A3488">
        <w:t>can vary depending on the used antenna and related antenna gain as well as the potential losses, e.g., feeder. In the present consideration an antenna gain of 17</w:t>
      </w:r>
      <w:r w:rsidR="008976ED">
        <w:t> </w:t>
      </w:r>
      <w:r w:rsidR="008976ED" w:rsidRPr="002A3488">
        <w:t xml:space="preserve">dBi and </w:t>
      </w:r>
      <w:r w:rsidR="008976ED">
        <w:t>4 </w:t>
      </w:r>
      <w:r w:rsidR="008976ED" w:rsidRPr="002A3488">
        <w:t>dB losses are assumed</w:t>
      </w:r>
      <w:r w:rsidR="008976ED">
        <w:t xml:space="preserve"> in accordance to ECC Report 318 [</w:t>
      </w:r>
      <w:r w:rsidR="00D5792A">
        <w:t>5</w:t>
      </w:r>
      <w:r w:rsidR="008976ED">
        <w:t>]</w:t>
      </w:r>
      <w:r w:rsidR="008976ED" w:rsidRPr="002A3488">
        <w:t xml:space="preserve"> resulting to a maximum gain</w:t>
      </w:r>
      <w:r w:rsidRPr="004971A5">
        <w:t xml:space="preserve"> value of </w:t>
      </w:r>
      <w:r w:rsidR="002E5B69" w:rsidRPr="002E5B69">
        <w:t>G</w:t>
      </w:r>
      <w:r w:rsidR="0053746B" w:rsidRPr="000413D6">
        <w:rPr>
          <w:vertAlign w:val="subscript"/>
        </w:rPr>
        <w:t>max</w:t>
      </w:r>
      <w:r w:rsidR="002E5B69" w:rsidRPr="000413D6">
        <w:rPr>
          <w:vertAlign w:val="subscript"/>
        </w:rPr>
        <w:t>RMR900</w:t>
      </w:r>
      <w:r w:rsidR="002E5B69" w:rsidRPr="002E5B69">
        <w:t xml:space="preserve"> = </w:t>
      </w:r>
      <w:r w:rsidRPr="004971A5">
        <w:t>1</w:t>
      </w:r>
      <w:r w:rsidR="0053746B">
        <w:t>3</w:t>
      </w:r>
      <w:r>
        <w:t> </w:t>
      </w:r>
      <w:r w:rsidRPr="004971A5">
        <w:t xml:space="preserve">dBi, </w:t>
      </w:r>
      <w:r w:rsidR="00BC4AD0">
        <w:t>encompassing</w:t>
      </w:r>
      <w:r w:rsidRPr="004971A5">
        <w:t xml:space="preserve"> internal losses (feeder, etc.) of 0</w:t>
      </w:r>
      <w:r>
        <w:t> </w:t>
      </w:r>
      <w:r w:rsidRPr="004971A5">
        <w:t>dB.</w:t>
      </w:r>
      <w:r w:rsidR="0053746B">
        <w:t xml:space="preserve"> </w:t>
      </w:r>
      <w:r w:rsidR="0053746B" w:rsidRPr="002A3488">
        <w:t>Other assumptions may lead to other maximum gain values and conducted requirements.</w:t>
      </w:r>
    </w:p>
    <w:p w14:paraId="3D3A3ACE" w14:textId="3ED582E9" w:rsidR="006F5B82" w:rsidRDefault="006F5B82" w:rsidP="00C83300">
      <w:pPr>
        <w:pStyle w:val="Heading3"/>
        <w:ind w:left="0" w:firstLine="0"/>
      </w:pPr>
      <w:bookmarkStart w:id="46" w:name="_Toc101786335"/>
      <w:r>
        <w:t>7.1.</w:t>
      </w:r>
      <w:r w:rsidR="00C83300">
        <w:t>2</w:t>
      </w:r>
      <w:r>
        <w:tab/>
        <w:t>Transmitter characteristics</w:t>
      </w:r>
      <w:bookmarkEnd w:id="45"/>
      <w:bookmarkEnd w:id="46"/>
    </w:p>
    <w:p w14:paraId="14DE5C39" w14:textId="2A605D79" w:rsidR="00C83300" w:rsidRPr="004971A5" w:rsidRDefault="00C83300" w:rsidP="00772155">
      <w:pPr>
        <w:pStyle w:val="Heading4"/>
      </w:pPr>
      <w:bookmarkStart w:id="47" w:name="_Toc101786336"/>
      <w:r w:rsidRPr="004971A5">
        <w:t>7.1.2.1</w:t>
      </w:r>
      <w:r w:rsidRPr="004971A5">
        <w:tab/>
        <w:t>BS maximum output power</w:t>
      </w:r>
      <w:bookmarkEnd w:id="47"/>
    </w:p>
    <w:p w14:paraId="3184B9B2" w14:textId="631B2BCF" w:rsidR="00C83300" w:rsidRPr="004971A5" w:rsidRDefault="00C83300" w:rsidP="00C83300">
      <w:r w:rsidRPr="004971A5">
        <w:t>Based on EC</w:t>
      </w:r>
      <w:r>
        <w:t>C </w:t>
      </w:r>
      <w:r w:rsidRPr="004971A5">
        <w:t>Decision</w:t>
      </w:r>
      <w:r>
        <w:t> </w:t>
      </w:r>
      <w:r w:rsidRPr="004971A5">
        <w:t>(20)02</w:t>
      </w:r>
      <w:r>
        <w:t> </w:t>
      </w:r>
      <w:r w:rsidRPr="004971A5">
        <w:t xml:space="preserve">[1], the BS maximum output power for BS operating in band n100 </w:t>
      </w:r>
      <w:r w:rsidR="0098061C">
        <w:t>applicable for</w:t>
      </w:r>
      <w:r w:rsidRPr="004971A5">
        <w:t xml:space="preserve"> uncoordinated deployment, sh</w:t>
      </w:r>
      <w:r w:rsidR="0053746B">
        <w:t>ould</w:t>
      </w:r>
      <w:r w:rsidRPr="004971A5">
        <w:t xml:space="preserve"> not exceed the P</w:t>
      </w:r>
      <w:r w:rsidRPr="004971A5">
        <w:rPr>
          <w:vertAlign w:val="subscript"/>
        </w:rPr>
        <w:t>rated,c,AC</w:t>
      </w:r>
      <w:r w:rsidRPr="004971A5">
        <w:t xml:space="preserve"> </w:t>
      </w:r>
      <w:r w:rsidR="002E5B69" w:rsidRPr="002E5B69">
        <w:t>derived based on table 4.3.1-1</w:t>
      </w:r>
      <w:r w:rsidR="0015434F" w:rsidRPr="0015434F">
        <w:t xml:space="preserve"> </w:t>
      </w:r>
      <w:r w:rsidR="0015434F">
        <w:t>EIRP limits</w:t>
      </w:r>
      <w:r w:rsidR="002E5B69" w:rsidRPr="002E5B69">
        <w:t xml:space="preserve">, with the assumption of </w:t>
      </w:r>
      <w:r w:rsidR="0015434F">
        <w:t>maximum</w:t>
      </w:r>
      <w:r w:rsidR="002E5B69" w:rsidRPr="002E5B69">
        <w:t xml:space="preserve"> </w:t>
      </w:r>
      <w:r w:rsidR="0015434F">
        <w:t xml:space="preserve">gain </w:t>
      </w:r>
      <w:r w:rsidR="002E5B69" w:rsidRPr="002E5B69">
        <w:t>value of the BS antenna gain G</w:t>
      </w:r>
      <w:r w:rsidR="0015434F" w:rsidRPr="000413D6">
        <w:rPr>
          <w:vertAlign w:val="subscript"/>
        </w:rPr>
        <w:t>max</w:t>
      </w:r>
      <w:r w:rsidR="002E5B69" w:rsidRPr="000413D6">
        <w:rPr>
          <w:vertAlign w:val="subscript"/>
        </w:rPr>
        <w:t>RMR900</w:t>
      </w:r>
      <w:r w:rsidR="002E5B69">
        <w:t xml:space="preserve"> </w:t>
      </w:r>
      <w:r w:rsidRPr="004971A5">
        <w:t>as:</w:t>
      </w:r>
    </w:p>
    <w:p w14:paraId="4BD4A3FA" w14:textId="2F9B994A" w:rsidR="00C83300" w:rsidRDefault="002E5B69" w:rsidP="00C83300">
      <w:r w:rsidRPr="00AD2ABA">
        <w:rPr>
          <w:rFonts w:eastAsia="SimSun"/>
          <w:color w:val="000000" w:themeColor="text1"/>
          <w:szCs w:val="24"/>
          <w:lang w:eastAsia="zh-CN"/>
        </w:rPr>
        <w:t>(64.5 – G</w:t>
      </w:r>
      <w:r w:rsidR="0015434F">
        <w:rPr>
          <w:rFonts w:eastAsia="SimSun"/>
          <w:color w:val="000000" w:themeColor="text1"/>
          <w:szCs w:val="24"/>
          <w:vertAlign w:val="subscript"/>
          <w:lang w:eastAsia="zh-CN"/>
        </w:rPr>
        <w:t>max</w:t>
      </w:r>
      <w:r w:rsidRPr="00AD2ABA">
        <w:rPr>
          <w:rFonts w:eastAsia="SimSun"/>
          <w:color w:val="000000" w:themeColor="text1"/>
          <w:szCs w:val="24"/>
          <w:vertAlign w:val="subscript"/>
          <w:lang w:eastAsia="zh-CN"/>
        </w:rPr>
        <w:t>RMR900</w:t>
      </w:r>
      <w:r w:rsidRPr="00AD2ABA">
        <w:rPr>
          <w:rFonts w:eastAsia="SimSun"/>
          <w:color w:val="000000" w:themeColor="text1"/>
          <w:szCs w:val="24"/>
          <w:lang w:eastAsia="zh-CN"/>
        </w:rPr>
        <w:t>) dBm / 5 MHz + (f</w:t>
      </w:r>
      <w:r w:rsidRPr="00AD2ABA">
        <w:rPr>
          <w:rFonts w:eastAsia="SimSun"/>
          <w:color w:val="000000" w:themeColor="text1"/>
          <w:szCs w:val="24"/>
          <w:vertAlign w:val="subscript"/>
          <w:lang w:eastAsia="zh-CN"/>
        </w:rPr>
        <w:t>DL</w:t>
      </w:r>
      <w:r w:rsidRPr="00AD2ABA">
        <w:rPr>
          <w:rFonts w:eastAsia="SimSun"/>
          <w:color w:val="000000" w:themeColor="text1"/>
          <w:szCs w:val="24"/>
          <w:lang w:eastAsia="zh-CN"/>
        </w:rPr>
        <w:t>-922.1) x 40/3 dB</w:t>
      </w:r>
      <w:r>
        <w:t xml:space="preserve"> = </w:t>
      </w:r>
      <w:r w:rsidR="0015434F">
        <w:t>51</w:t>
      </w:r>
      <w:r w:rsidR="00C83300" w:rsidRPr="004971A5">
        <w:t>.5</w:t>
      </w:r>
      <w:r w:rsidR="00C83300">
        <w:t> </w:t>
      </w:r>
      <w:r w:rsidR="00C83300" w:rsidRPr="004971A5">
        <w:t>dBm/5MHz</w:t>
      </w:r>
      <w:r w:rsidR="00C83300">
        <w:t> </w:t>
      </w:r>
      <w:r w:rsidR="00C83300" w:rsidRPr="004971A5">
        <w:t>+</w:t>
      </w:r>
      <w:r w:rsidR="00C83300">
        <w:t> </w:t>
      </w:r>
      <w:r w:rsidR="00C83300" w:rsidRPr="004971A5">
        <w:t>(f</w:t>
      </w:r>
      <w:r w:rsidR="00C83300" w:rsidRPr="004971A5">
        <w:rPr>
          <w:vertAlign w:val="subscript"/>
        </w:rPr>
        <w:t>DL</w:t>
      </w:r>
      <w:r w:rsidR="00C83300">
        <w:rPr>
          <w:vertAlign w:val="subscript"/>
        </w:rPr>
        <w:t> </w:t>
      </w:r>
      <w:r w:rsidR="00C83300" w:rsidRPr="004971A5">
        <w:t>-</w:t>
      </w:r>
      <w:r w:rsidR="00C83300">
        <w:t> </w:t>
      </w:r>
      <w:r w:rsidR="00C83300" w:rsidRPr="004971A5">
        <w:t>922.1)</w:t>
      </w:r>
      <w:r w:rsidR="00C83300">
        <w:t> </w:t>
      </w:r>
      <w:r>
        <w:t>×</w:t>
      </w:r>
      <w:r w:rsidR="00C83300">
        <w:t> </w:t>
      </w:r>
      <w:r w:rsidR="00C83300" w:rsidRPr="004971A5">
        <w:t>40/3</w:t>
      </w:r>
      <w:r w:rsidR="00C83300">
        <w:t> </w:t>
      </w:r>
      <w:r w:rsidR="00C83300" w:rsidRPr="004971A5">
        <w:t>dB</w:t>
      </w:r>
      <w:r w:rsidR="00860DC5">
        <w:t>,</w:t>
      </w:r>
    </w:p>
    <w:p w14:paraId="69E7D90C" w14:textId="3190E74F" w:rsidR="002E5B69" w:rsidRPr="006D3947" w:rsidRDefault="002E5B69" w:rsidP="006D3947">
      <w:pPr>
        <w:spacing w:after="120"/>
        <w:rPr>
          <w:rFonts w:eastAsia="SimSun"/>
          <w:color w:val="000000" w:themeColor="text1"/>
          <w:szCs w:val="24"/>
          <w:lang w:eastAsia="zh-CN"/>
        </w:rPr>
      </w:pPr>
      <w:r>
        <w:t xml:space="preserve"> </w:t>
      </w:r>
      <w:r w:rsidRPr="00AD2ABA">
        <w:rPr>
          <w:rFonts w:eastAsia="SimSun"/>
          <w:color w:val="000000" w:themeColor="text1"/>
          <w:szCs w:val="24"/>
          <w:lang w:eastAsia="zh-CN"/>
        </w:rPr>
        <w:t>where G</w:t>
      </w:r>
      <w:r w:rsidR="0015434F">
        <w:rPr>
          <w:rFonts w:eastAsia="SimSun"/>
          <w:color w:val="000000" w:themeColor="text1"/>
          <w:szCs w:val="24"/>
          <w:vertAlign w:val="subscript"/>
          <w:lang w:eastAsia="zh-CN"/>
        </w:rPr>
        <w:t>max</w:t>
      </w:r>
      <w:r w:rsidRPr="00AD2ABA">
        <w:rPr>
          <w:rFonts w:eastAsia="SimSun"/>
          <w:color w:val="000000" w:themeColor="text1"/>
          <w:szCs w:val="24"/>
          <w:vertAlign w:val="subscript"/>
          <w:lang w:eastAsia="zh-CN"/>
        </w:rPr>
        <w:t xml:space="preserve">RMR900 </w:t>
      </w:r>
      <w:r w:rsidRPr="00AD2ABA">
        <w:rPr>
          <w:rFonts w:eastAsia="SimSun"/>
          <w:color w:val="000000" w:themeColor="text1"/>
          <w:szCs w:val="24"/>
          <w:lang w:eastAsia="zh-CN"/>
        </w:rPr>
        <w:t xml:space="preserve">is the </w:t>
      </w:r>
      <w:r w:rsidR="0015434F">
        <w:rPr>
          <w:rFonts w:eastAsia="SimSun"/>
          <w:color w:val="000000" w:themeColor="text1"/>
          <w:szCs w:val="24"/>
          <w:lang w:eastAsia="zh-CN"/>
        </w:rPr>
        <w:t>maximum</w:t>
      </w:r>
      <w:r w:rsidRPr="00AD2ABA">
        <w:rPr>
          <w:rFonts w:eastAsia="SimSun"/>
          <w:color w:val="000000" w:themeColor="text1"/>
          <w:szCs w:val="24"/>
          <w:lang w:eastAsia="zh-CN"/>
        </w:rPr>
        <w:t xml:space="preserve"> gain </w:t>
      </w:r>
      <w:r w:rsidR="0015434F">
        <w:rPr>
          <w:rFonts w:eastAsia="SimSun"/>
          <w:color w:val="000000" w:themeColor="text1"/>
          <w:szCs w:val="24"/>
          <w:lang w:eastAsia="zh-CN"/>
        </w:rPr>
        <w:t xml:space="preserve">(antenna gain and losses) for </w:t>
      </w:r>
      <w:r w:rsidRPr="00AD2ABA">
        <w:rPr>
          <w:rFonts w:eastAsia="SimSun"/>
          <w:color w:val="000000" w:themeColor="text1"/>
          <w:szCs w:val="24"/>
          <w:lang w:eastAsia="zh-CN"/>
        </w:rPr>
        <w:t>the RMR</w:t>
      </w:r>
      <w:r w:rsidR="0015434F">
        <w:rPr>
          <w:rFonts w:eastAsia="SimSun"/>
          <w:color w:val="000000" w:themeColor="text1"/>
          <w:szCs w:val="24"/>
          <w:lang w:eastAsia="zh-CN"/>
        </w:rPr>
        <w:t>900</w:t>
      </w:r>
      <w:r w:rsidRPr="00AD2ABA">
        <w:rPr>
          <w:rFonts w:eastAsia="SimSun"/>
          <w:color w:val="000000" w:themeColor="text1"/>
          <w:szCs w:val="24"/>
          <w:lang w:eastAsia="zh-CN"/>
        </w:rPr>
        <w:t xml:space="preserve"> BS</w:t>
      </w:r>
      <w:r w:rsidR="0015434F">
        <w:rPr>
          <w:rFonts w:eastAsia="SimSun"/>
          <w:color w:val="000000" w:themeColor="text1"/>
          <w:szCs w:val="24"/>
          <w:lang w:eastAsia="zh-CN"/>
        </w:rPr>
        <w:t xml:space="preserve"> consideration</w:t>
      </w:r>
      <w:r w:rsidRPr="00AD2ABA">
        <w:rPr>
          <w:rFonts w:eastAsia="SimSun"/>
          <w:color w:val="000000" w:themeColor="text1"/>
          <w:szCs w:val="24"/>
          <w:lang w:eastAsia="zh-CN"/>
        </w:rPr>
        <w:t>.</w:t>
      </w:r>
    </w:p>
    <w:p w14:paraId="162B207E" w14:textId="77777777" w:rsidR="00C83300" w:rsidRPr="004971A5" w:rsidRDefault="00C83300" w:rsidP="00C83300">
      <w:pPr>
        <w:pStyle w:val="Heading4"/>
      </w:pPr>
      <w:bookmarkStart w:id="48" w:name="_Toc101786337"/>
      <w:r w:rsidRPr="004971A5">
        <w:t>7.1.2.2</w:t>
      </w:r>
      <w:r w:rsidRPr="004971A5">
        <w:tab/>
        <w:t>Unwanted emissions</w:t>
      </w:r>
      <w:bookmarkEnd w:id="48"/>
    </w:p>
    <w:p w14:paraId="0F8A4D74" w14:textId="77777777" w:rsidR="00C83300" w:rsidRPr="004971A5" w:rsidRDefault="00C83300" w:rsidP="00C83300">
      <w:pPr>
        <w:pStyle w:val="Heading5"/>
      </w:pPr>
      <w:bookmarkStart w:id="49" w:name="_Toc101786338"/>
      <w:r w:rsidRPr="004971A5">
        <w:t>7.1.2.1.1</w:t>
      </w:r>
      <w:r w:rsidRPr="004971A5">
        <w:tab/>
        <w:t>General</w:t>
      </w:r>
      <w:bookmarkEnd w:id="49"/>
    </w:p>
    <w:p w14:paraId="47CA2026" w14:textId="77777777" w:rsidR="00C83300" w:rsidRPr="004971A5" w:rsidRDefault="00C83300" w:rsidP="00C83300">
      <w:r w:rsidRPr="004971A5">
        <w:t xml:space="preserve">Only Category B emission requirements are applicable to NR operation in n100 band. </w:t>
      </w:r>
    </w:p>
    <w:p w14:paraId="2A837758" w14:textId="77777777" w:rsidR="00C83300" w:rsidRPr="004971A5" w:rsidRDefault="00C83300" w:rsidP="00C83300">
      <w:pPr>
        <w:pStyle w:val="Heading5"/>
      </w:pPr>
      <w:bookmarkStart w:id="50" w:name="_Toc101786339"/>
      <w:r w:rsidRPr="004971A5">
        <w:t>7.1.2.1.2</w:t>
      </w:r>
      <w:r w:rsidRPr="004971A5">
        <w:tab/>
        <w:t>OBUE</w:t>
      </w:r>
      <w:bookmarkEnd w:id="50"/>
    </w:p>
    <w:p w14:paraId="6F0F14C1" w14:textId="56D34CBC" w:rsidR="002E5B69" w:rsidRPr="00C878E4" w:rsidRDefault="002E5B69" w:rsidP="002E5B69">
      <w:r w:rsidRPr="00C878E4">
        <w:t xml:space="preserve">Emission mask of the OBUE Cat B Option 2 limits in </w:t>
      </w:r>
      <w:r>
        <w:t>3GPP </w:t>
      </w:r>
      <w:r w:rsidRPr="00C878E4">
        <w:t>TS</w:t>
      </w:r>
      <w:r>
        <w:t> </w:t>
      </w:r>
      <w:r w:rsidRPr="00C878E4">
        <w:t>38.104</w:t>
      </w:r>
      <w:r>
        <w:t> </w:t>
      </w:r>
      <w:r w:rsidRPr="00C878E4">
        <w:t>[</w:t>
      </w:r>
      <w:r>
        <w:t>4</w:t>
      </w:r>
      <w:r w:rsidRPr="00C878E4">
        <w:t>] applicable to Europe was compared to the one derived from ECC</w:t>
      </w:r>
      <w:r>
        <w:t> </w:t>
      </w:r>
      <w:r w:rsidRPr="00C878E4">
        <w:t>Decision</w:t>
      </w:r>
      <w:r>
        <w:t> </w:t>
      </w:r>
      <w:r w:rsidRPr="00C878E4">
        <w:t>(20)02</w:t>
      </w:r>
      <w:r>
        <w:t> </w:t>
      </w:r>
      <w:r w:rsidRPr="00C878E4">
        <w:t>[1], in order to verify the need for additional RMR-specific OBUE requirement introduction.</w:t>
      </w:r>
    </w:p>
    <w:p w14:paraId="309C1066" w14:textId="77777777" w:rsidR="002E5B69" w:rsidRPr="00C878E4" w:rsidRDefault="002E5B69" w:rsidP="002E5B69">
      <w:r w:rsidRPr="00C878E4">
        <w:t xml:space="preserve">The following was observed: </w:t>
      </w:r>
    </w:p>
    <w:p w14:paraId="6E2DDC43" w14:textId="6A233FB9" w:rsidR="002E5B69" w:rsidRPr="00C878E4" w:rsidRDefault="002E5B69" w:rsidP="002E5B69">
      <w:pPr>
        <w:pStyle w:val="ListParagraph"/>
        <w:numPr>
          <w:ilvl w:val="0"/>
          <w:numId w:val="6"/>
        </w:numPr>
        <w:spacing w:after="0"/>
        <w:contextualSpacing w:val="0"/>
      </w:pPr>
      <w:r w:rsidRPr="00C878E4">
        <w:t>Both masks were derived with different measurement bandwidths</w:t>
      </w:r>
      <w:r>
        <w:t>;</w:t>
      </w:r>
    </w:p>
    <w:p w14:paraId="7067F3EB" w14:textId="6E036FD4" w:rsidR="002E5B69" w:rsidRPr="00C878E4" w:rsidRDefault="002E5B69" w:rsidP="006D3947">
      <w:pPr>
        <w:pStyle w:val="ListParagraph"/>
        <w:numPr>
          <w:ilvl w:val="0"/>
          <w:numId w:val="6"/>
        </w:numPr>
        <w:spacing w:after="120"/>
        <w:contextualSpacing w:val="0"/>
      </w:pPr>
      <w:r w:rsidRPr="00C878E4">
        <w:t xml:space="preserve">Emission limits comparison (after measurement bandwidths scaling) revealed that the existing OBUE Cat B Option 2 mask is more stringent only for part of the </w:t>
      </w:r>
      <w:r w:rsidRPr="00C878E4">
        <w:sym w:font="Symbol" w:char="F044"/>
      </w:r>
      <w:r w:rsidRPr="00C878E4">
        <w:t>f offset range (</w:t>
      </w:r>
      <w:r w:rsidRPr="00C878E4">
        <w:sym w:font="Symbol" w:char="F044"/>
      </w:r>
      <w:r w:rsidRPr="00C878E4">
        <w:t>f &lt; 0.2 MHz).</w:t>
      </w:r>
    </w:p>
    <w:p w14:paraId="10864423" w14:textId="0A8CBA6A" w:rsidR="00C83300" w:rsidRPr="004971A5" w:rsidRDefault="002E5B69" w:rsidP="00C83300">
      <w:r>
        <w:t>Based on the above motivation t</w:t>
      </w:r>
      <w:r w:rsidR="00C83300" w:rsidRPr="004971A5">
        <w:t xml:space="preserve">he following OBUE requirement </w:t>
      </w:r>
      <w:r w:rsidR="0098061C">
        <w:t xml:space="preserve">are necessary </w:t>
      </w:r>
      <w:r w:rsidR="00C83300" w:rsidRPr="004971A5">
        <w:t xml:space="preserve">for band n100 in </w:t>
      </w:r>
      <w:r w:rsidR="001D0A4F">
        <w:t>3GPP </w:t>
      </w:r>
      <w:r w:rsidR="00C83300" w:rsidRPr="004971A5">
        <w:t>TS 38.104</w:t>
      </w:r>
      <w:r w:rsidR="001D0A4F">
        <w:t> </w:t>
      </w:r>
      <w:r w:rsidR="00C83300" w:rsidRPr="004971A5">
        <w:t>[</w:t>
      </w:r>
      <w:r w:rsidR="001D0A4F">
        <w:t>4</w:t>
      </w:r>
      <w:r w:rsidR="00C83300" w:rsidRPr="004971A5">
        <w:t>], based on conversion of the EIRP limits from EC</w:t>
      </w:r>
      <w:r w:rsidR="001D0A4F">
        <w:t>C </w:t>
      </w:r>
      <w:r w:rsidR="00C83300" w:rsidRPr="004971A5">
        <w:t>Decision</w:t>
      </w:r>
      <w:r w:rsidR="001D0A4F">
        <w:t> </w:t>
      </w:r>
      <w:r w:rsidR="00C83300" w:rsidRPr="004971A5">
        <w:t>(20)02</w:t>
      </w:r>
      <w:r w:rsidR="001D0A4F">
        <w:t> </w:t>
      </w:r>
      <w:r w:rsidR="00C83300" w:rsidRPr="004971A5">
        <w:t xml:space="preserve">[1], as </w:t>
      </w:r>
      <w:r w:rsidR="0098061C">
        <w:t xml:space="preserve">summarized </w:t>
      </w:r>
      <w:r w:rsidR="00C83300" w:rsidRPr="004971A5">
        <w:t>in table</w:t>
      </w:r>
      <w:r w:rsidR="001D0A4F">
        <w:t> </w:t>
      </w:r>
      <w:r w:rsidR="00C83300" w:rsidRPr="004971A5">
        <w:t>7.1.2.1.2-1</w:t>
      </w:r>
      <w:r>
        <w:t xml:space="preserve">. </w:t>
      </w:r>
      <w:r w:rsidRPr="00C878E4">
        <w:t>The requirement is derived based on table 4.3.1-4, with the assumption</w:t>
      </w:r>
      <w:r>
        <w:t xml:space="preserve"> of </w:t>
      </w:r>
      <w:r w:rsidR="000E39D0">
        <w:t xml:space="preserve">a maximum gain </w:t>
      </w:r>
      <w:r>
        <w:t xml:space="preserve">value of the BS </w:t>
      </w:r>
      <w:r w:rsidRPr="00AD2ABA">
        <w:rPr>
          <w:rFonts w:eastAsia="SimSun"/>
          <w:color w:val="000000" w:themeColor="text1"/>
          <w:szCs w:val="24"/>
          <w:lang w:eastAsia="zh-CN"/>
        </w:rPr>
        <w:t>G</w:t>
      </w:r>
      <w:r w:rsidR="000E39D0">
        <w:rPr>
          <w:rFonts w:eastAsia="SimSun"/>
          <w:color w:val="000000" w:themeColor="text1"/>
          <w:szCs w:val="24"/>
          <w:vertAlign w:val="subscript"/>
          <w:lang w:eastAsia="zh-CN"/>
        </w:rPr>
        <w:t>max</w:t>
      </w:r>
      <w:r w:rsidRPr="00AD2ABA">
        <w:rPr>
          <w:rFonts w:eastAsia="SimSun"/>
          <w:color w:val="000000" w:themeColor="text1"/>
          <w:szCs w:val="24"/>
          <w:vertAlign w:val="subscript"/>
          <w:lang w:eastAsia="zh-CN"/>
        </w:rPr>
        <w:t>RMR900</w:t>
      </w:r>
      <w:r w:rsidR="00C83300" w:rsidRPr="004971A5">
        <w:t>:</w:t>
      </w:r>
    </w:p>
    <w:p w14:paraId="09F0AC0A" w14:textId="77777777" w:rsidR="00C83300" w:rsidRPr="004971A5" w:rsidRDefault="00C83300" w:rsidP="00C83300">
      <w:pPr>
        <w:pStyle w:val="TH"/>
      </w:pPr>
      <w:r w:rsidRPr="004971A5">
        <w:t>Table 7.1.2.1.2-1: OBUE requirement derivation for n100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83300" w:rsidRPr="004971A5" w14:paraId="2EEE98F6" w14:textId="77777777" w:rsidTr="00E50D43">
        <w:trPr>
          <w:cantSplit/>
          <w:jc w:val="center"/>
        </w:trPr>
        <w:tc>
          <w:tcPr>
            <w:tcW w:w="1953" w:type="dxa"/>
          </w:tcPr>
          <w:p w14:paraId="7104AD62" w14:textId="77777777" w:rsidR="00C83300" w:rsidRPr="004971A5" w:rsidRDefault="00C83300" w:rsidP="00E50D43">
            <w:pPr>
              <w:pStyle w:val="TAH"/>
              <w:rPr>
                <w:rFonts w:cs="v5.0.0"/>
              </w:rPr>
            </w:pPr>
            <w:r w:rsidRPr="004971A5">
              <w:rPr>
                <w:rFonts w:cs="v5.0.0"/>
              </w:rPr>
              <w:t xml:space="preserve">Frequency offset of measurement filter </w:t>
            </w:r>
            <w:r w:rsidRPr="004971A5">
              <w:rPr>
                <w:rFonts w:cs="v5.0.0"/>
              </w:rPr>
              <w:noBreakHyphen/>
              <w:t xml:space="preserve">3dB point, </w:t>
            </w:r>
            <w:r w:rsidRPr="004971A5">
              <w:rPr>
                <w:rFonts w:cs="v5.0.0"/>
              </w:rPr>
              <w:sym w:font="Symbol" w:char="F044"/>
            </w:r>
            <w:r w:rsidRPr="004971A5">
              <w:rPr>
                <w:rFonts w:cs="v5.0.0"/>
              </w:rPr>
              <w:t>f</w:t>
            </w:r>
          </w:p>
        </w:tc>
        <w:tc>
          <w:tcPr>
            <w:tcW w:w="2976" w:type="dxa"/>
          </w:tcPr>
          <w:p w14:paraId="5B7C79D1" w14:textId="77777777" w:rsidR="00C83300" w:rsidRPr="004971A5" w:rsidRDefault="00C83300" w:rsidP="00E50D43">
            <w:pPr>
              <w:pStyle w:val="TAH"/>
              <w:rPr>
                <w:rFonts w:cs="v5.0.0"/>
              </w:rPr>
            </w:pPr>
            <w:r w:rsidRPr="004971A5">
              <w:rPr>
                <w:rFonts w:cs="v5.0.0"/>
              </w:rPr>
              <w:t>Frequency offset of measurement filter centre frequency, f_offset</w:t>
            </w:r>
          </w:p>
        </w:tc>
        <w:tc>
          <w:tcPr>
            <w:tcW w:w="3455" w:type="dxa"/>
          </w:tcPr>
          <w:p w14:paraId="515A3272" w14:textId="6FCEED9E" w:rsidR="00C83300" w:rsidRPr="004971A5" w:rsidRDefault="00C83300" w:rsidP="00E50D43">
            <w:pPr>
              <w:pStyle w:val="TAH"/>
              <w:rPr>
                <w:rFonts w:cs="v5.0.0"/>
              </w:rPr>
            </w:pPr>
            <w:r w:rsidRPr="004971A5">
              <w:rPr>
                <w:rFonts w:cs="v5.0.0"/>
                <w:i/>
                <w:lang w:eastAsia="zh-CN"/>
              </w:rPr>
              <w:t>Basic limits</w:t>
            </w:r>
            <w:r w:rsidRPr="004971A5" w:rsidDel="00B004F1">
              <w:rPr>
                <w:rFonts w:cs="v5.0.0"/>
              </w:rPr>
              <w:t xml:space="preserve"> </w:t>
            </w:r>
            <w:r w:rsidRPr="004971A5">
              <w:rPr>
                <w:rFonts w:cs="v5.0.0"/>
              </w:rPr>
              <w:t>(N</w:t>
            </w:r>
            <w:r w:rsidR="000E39D0">
              <w:rPr>
                <w:rFonts w:cs="v5.0.0"/>
              </w:rPr>
              <w:t>OTE</w:t>
            </w:r>
            <w:r w:rsidRPr="004971A5">
              <w:rPr>
                <w:rFonts w:cs="v5.0.0"/>
              </w:rPr>
              <w:t>)</w:t>
            </w:r>
          </w:p>
        </w:tc>
        <w:tc>
          <w:tcPr>
            <w:tcW w:w="1430" w:type="dxa"/>
          </w:tcPr>
          <w:p w14:paraId="0C4E325C" w14:textId="77777777" w:rsidR="00C83300" w:rsidRPr="004971A5" w:rsidRDefault="00C83300" w:rsidP="00E50D43">
            <w:pPr>
              <w:pStyle w:val="TAH"/>
              <w:rPr>
                <w:rFonts w:cs="v5.0.0"/>
              </w:rPr>
            </w:pPr>
            <w:r w:rsidRPr="004971A5">
              <w:rPr>
                <w:rFonts w:cs="v5.0.0"/>
                <w:i/>
              </w:rPr>
              <w:t>Measurement bandwidth</w:t>
            </w:r>
          </w:p>
        </w:tc>
      </w:tr>
      <w:tr w:rsidR="00C83300" w:rsidRPr="004971A5" w14:paraId="4EE4C356" w14:textId="77777777" w:rsidTr="00E50D43">
        <w:trPr>
          <w:cantSplit/>
          <w:jc w:val="center"/>
        </w:trPr>
        <w:tc>
          <w:tcPr>
            <w:tcW w:w="1953" w:type="dxa"/>
          </w:tcPr>
          <w:p w14:paraId="126EEF49" w14:textId="77777777" w:rsidR="00C83300" w:rsidRPr="004971A5" w:rsidRDefault="00C83300" w:rsidP="00E50D43">
            <w:pPr>
              <w:pStyle w:val="TAC"/>
              <w:rPr>
                <w:rFonts w:cs="v5.0.0"/>
              </w:rPr>
            </w:pPr>
            <w:r w:rsidRPr="004971A5">
              <w:rPr>
                <w:rFonts w:cs="v5.0.0"/>
              </w:rPr>
              <w:t xml:space="preserve">0 </w:t>
            </w:r>
            <w:r w:rsidRPr="004971A5">
              <w:t xml:space="preserve">MHz </w:t>
            </w:r>
            <w:r w:rsidRPr="004971A5">
              <w:rPr>
                <w:rFonts w:cs="v5.0.0"/>
              </w:rPr>
              <w:sym w:font="Symbol" w:char="F0A3"/>
            </w:r>
            <w:r w:rsidRPr="004971A5">
              <w:rPr>
                <w:rFonts w:cs="v5.0.0"/>
              </w:rPr>
              <w:t xml:space="preserve"> </w:t>
            </w:r>
            <w:r w:rsidRPr="004971A5">
              <w:rPr>
                <w:rFonts w:cs="v5.0.0"/>
              </w:rPr>
              <w:sym w:font="Symbol" w:char="F044"/>
            </w:r>
            <w:r w:rsidRPr="004971A5">
              <w:rPr>
                <w:rFonts w:cs="v5.0.0"/>
              </w:rPr>
              <w:t>f &lt; 0.2 MHz</w:t>
            </w:r>
          </w:p>
        </w:tc>
        <w:tc>
          <w:tcPr>
            <w:tcW w:w="2976" w:type="dxa"/>
          </w:tcPr>
          <w:p w14:paraId="44DE75CC" w14:textId="77777777" w:rsidR="00C83300" w:rsidRPr="004971A5" w:rsidRDefault="00C83300" w:rsidP="00E50D43">
            <w:pPr>
              <w:pStyle w:val="TAC"/>
              <w:rPr>
                <w:rFonts w:cs="v5.0.0"/>
              </w:rPr>
            </w:pPr>
            <w:r w:rsidRPr="004971A5">
              <w:rPr>
                <w:rFonts w:cs="v5.0.0"/>
              </w:rPr>
              <w:t xml:space="preserve">0.1 MHz </w:t>
            </w:r>
            <w:r w:rsidRPr="004971A5">
              <w:rPr>
                <w:rFonts w:cs="v5.0.0"/>
              </w:rPr>
              <w:sym w:font="Symbol" w:char="F0A3"/>
            </w:r>
            <w:r w:rsidRPr="004971A5">
              <w:rPr>
                <w:rFonts w:cs="v5.0.0"/>
              </w:rPr>
              <w:t xml:space="preserve"> f_offset &lt; 0.3 MHz</w:t>
            </w:r>
          </w:p>
        </w:tc>
        <w:tc>
          <w:tcPr>
            <w:tcW w:w="3455" w:type="dxa"/>
            <w:vAlign w:val="center"/>
          </w:tcPr>
          <w:p w14:paraId="2559E861" w14:textId="6A933963" w:rsidR="00C83300" w:rsidRPr="004971A5" w:rsidRDefault="00C83300" w:rsidP="00E50D43">
            <w:pPr>
              <w:pStyle w:val="TAC"/>
            </w:pPr>
            <w:r w:rsidRPr="004971A5">
              <w:t>1</w:t>
            </w:r>
            <w:r w:rsidR="000E39D0">
              <w:t>9</w:t>
            </w:r>
            <w:r w:rsidRPr="004971A5">
              <w:t>.5 dBm</w:t>
            </w:r>
          </w:p>
        </w:tc>
        <w:tc>
          <w:tcPr>
            <w:tcW w:w="1430" w:type="dxa"/>
          </w:tcPr>
          <w:p w14:paraId="05349FD8" w14:textId="77777777" w:rsidR="00C83300" w:rsidRPr="004971A5" w:rsidRDefault="00C83300" w:rsidP="00E50D43">
            <w:pPr>
              <w:pStyle w:val="TAC"/>
            </w:pPr>
            <w:r w:rsidRPr="004971A5">
              <w:t xml:space="preserve">200 kHz </w:t>
            </w:r>
          </w:p>
        </w:tc>
      </w:tr>
      <w:tr w:rsidR="00C83300" w:rsidRPr="004971A5" w14:paraId="44089654" w14:textId="77777777" w:rsidTr="00E50D43">
        <w:trPr>
          <w:cantSplit/>
          <w:jc w:val="center"/>
        </w:trPr>
        <w:tc>
          <w:tcPr>
            <w:tcW w:w="1953" w:type="dxa"/>
          </w:tcPr>
          <w:p w14:paraId="392697FA" w14:textId="77777777" w:rsidR="00C83300" w:rsidRPr="004971A5" w:rsidRDefault="00C83300" w:rsidP="00E50D43">
            <w:pPr>
              <w:pStyle w:val="TAC"/>
              <w:rPr>
                <w:rFonts w:cs="v5.0.0"/>
              </w:rPr>
            </w:pPr>
            <w:r w:rsidRPr="004971A5">
              <w:rPr>
                <w:rFonts w:cs="v5.0.0"/>
              </w:rPr>
              <w:t xml:space="preserve">0.2 </w:t>
            </w:r>
            <w:r w:rsidRPr="004971A5">
              <w:t xml:space="preserve">MHz </w:t>
            </w:r>
            <w:r w:rsidRPr="004971A5">
              <w:rPr>
                <w:rFonts w:cs="v5.0.0"/>
              </w:rPr>
              <w:sym w:font="Symbol" w:char="F0A3"/>
            </w:r>
            <w:r w:rsidRPr="004971A5">
              <w:rPr>
                <w:rFonts w:cs="v5.0.0"/>
              </w:rPr>
              <w:t xml:space="preserve"> </w:t>
            </w:r>
            <w:r w:rsidRPr="004971A5">
              <w:rPr>
                <w:rFonts w:cs="v5.0.0"/>
              </w:rPr>
              <w:sym w:font="Symbol" w:char="F044"/>
            </w:r>
            <w:r w:rsidRPr="004971A5">
              <w:rPr>
                <w:rFonts w:cs="v5.0.0"/>
              </w:rPr>
              <w:t>f &lt;</w:t>
            </w:r>
          </w:p>
          <w:p w14:paraId="18A13494" w14:textId="77777777" w:rsidR="00C83300" w:rsidRPr="004971A5" w:rsidRDefault="00C83300" w:rsidP="00E50D43">
            <w:pPr>
              <w:pStyle w:val="TAC"/>
              <w:rPr>
                <w:rFonts w:cs="v5.0.0"/>
              </w:rPr>
            </w:pPr>
            <w:r w:rsidRPr="004971A5">
              <w:rPr>
                <w:rFonts w:cs="v5.0.0"/>
              </w:rPr>
              <w:t>1 MHz</w:t>
            </w:r>
          </w:p>
        </w:tc>
        <w:tc>
          <w:tcPr>
            <w:tcW w:w="2976" w:type="dxa"/>
          </w:tcPr>
          <w:p w14:paraId="7B6AD4AC" w14:textId="77777777" w:rsidR="00C83300" w:rsidRPr="004971A5" w:rsidRDefault="00C83300" w:rsidP="00E50D43">
            <w:pPr>
              <w:pStyle w:val="TAC"/>
              <w:rPr>
                <w:rFonts w:cs="v5.0.0"/>
              </w:rPr>
            </w:pPr>
            <w:r w:rsidRPr="004971A5">
              <w:rPr>
                <w:rFonts w:cs="v5.0.0"/>
              </w:rPr>
              <w:t xml:space="preserve">0.6MHz </w:t>
            </w:r>
            <w:r w:rsidRPr="004971A5">
              <w:rPr>
                <w:rFonts w:cs="v5.0.0"/>
              </w:rPr>
              <w:sym w:font="Symbol" w:char="F0A3"/>
            </w:r>
            <w:r w:rsidRPr="004971A5">
              <w:rPr>
                <w:rFonts w:cs="v5.0.0"/>
              </w:rPr>
              <w:t xml:space="preserve"> f_offset &lt;</w:t>
            </w:r>
          </w:p>
          <w:p w14:paraId="4C6DD28E" w14:textId="77777777" w:rsidR="00C83300" w:rsidRPr="004971A5" w:rsidRDefault="00C83300" w:rsidP="00E50D43">
            <w:pPr>
              <w:pStyle w:val="TAC"/>
              <w:rPr>
                <w:rFonts w:cs="v5.0.0"/>
              </w:rPr>
            </w:pPr>
            <w:r w:rsidRPr="004971A5">
              <w:rPr>
                <w:rFonts w:cs="v5.0.0"/>
              </w:rPr>
              <w:t>1.4 MHz</w:t>
            </w:r>
          </w:p>
        </w:tc>
        <w:tc>
          <w:tcPr>
            <w:tcW w:w="3455" w:type="dxa"/>
          </w:tcPr>
          <w:p w14:paraId="2C336608" w14:textId="7036E906" w:rsidR="00C83300" w:rsidRPr="004971A5" w:rsidRDefault="000E39D0" w:rsidP="00E50D43">
            <w:pPr>
              <w:pStyle w:val="TAC"/>
            </w:pPr>
            <w:r>
              <w:t>1</w:t>
            </w:r>
            <w:r w:rsidR="00C83300" w:rsidRPr="004971A5">
              <w:t xml:space="preserve"> dBm</w:t>
            </w:r>
          </w:p>
        </w:tc>
        <w:tc>
          <w:tcPr>
            <w:tcW w:w="1430" w:type="dxa"/>
          </w:tcPr>
          <w:p w14:paraId="4ADE0F95" w14:textId="77777777" w:rsidR="00C83300" w:rsidRPr="004971A5" w:rsidRDefault="00C83300" w:rsidP="00E50D43">
            <w:pPr>
              <w:pStyle w:val="TAC"/>
            </w:pPr>
            <w:r w:rsidRPr="004971A5">
              <w:t xml:space="preserve">800 kHz </w:t>
            </w:r>
          </w:p>
        </w:tc>
      </w:tr>
      <w:tr w:rsidR="00C83300" w:rsidRPr="004971A5" w14:paraId="6765FDE2" w14:textId="77777777" w:rsidTr="00E50D43">
        <w:trPr>
          <w:cantSplit/>
          <w:jc w:val="center"/>
        </w:trPr>
        <w:tc>
          <w:tcPr>
            <w:tcW w:w="1953" w:type="dxa"/>
          </w:tcPr>
          <w:p w14:paraId="187BEE22" w14:textId="77777777" w:rsidR="00C83300" w:rsidRPr="004971A5" w:rsidRDefault="00C83300" w:rsidP="00E50D43">
            <w:pPr>
              <w:pStyle w:val="TAC"/>
              <w:rPr>
                <w:rFonts w:cs="v5.0.0"/>
              </w:rPr>
            </w:pPr>
            <w:r w:rsidRPr="004971A5">
              <w:rPr>
                <w:rFonts w:cs="v5.0.0"/>
              </w:rPr>
              <w:t xml:space="preserve">1 MHz </w:t>
            </w:r>
            <w:r w:rsidRPr="004971A5">
              <w:rPr>
                <w:rFonts w:cs="v5.0.0"/>
              </w:rPr>
              <w:sym w:font="Symbol" w:char="F0A3"/>
            </w:r>
            <w:r w:rsidRPr="004971A5">
              <w:rPr>
                <w:rFonts w:cs="v5.0.0"/>
              </w:rPr>
              <w:t xml:space="preserve"> </w:t>
            </w:r>
            <w:r w:rsidRPr="004971A5">
              <w:rPr>
                <w:rFonts w:cs="v5.0.0"/>
              </w:rPr>
              <w:sym w:font="Symbol" w:char="F044"/>
            </w:r>
            <w:r w:rsidRPr="004971A5">
              <w:rPr>
                <w:rFonts w:cs="v5.0.0"/>
              </w:rPr>
              <w:t xml:space="preserve">f </w:t>
            </w:r>
            <w:r w:rsidRPr="004971A5">
              <w:sym w:font="Symbol" w:char="F0A3"/>
            </w:r>
            <w:r w:rsidRPr="004971A5">
              <w:t xml:space="preserve"> 10 MHz</w:t>
            </w:r>
          </w:p>
        </w:tc>
        <w:tc>
          <w:tcPr>
            <w:tcW w:w="2976" w:type="dxa"/>
          </w:tcPr>
          <w:p w14:paraId="656B4B1E" w14:textId="77777777" w:rsidR="00C83300" w:rsidRPr="004971A5" w:rsidRDefault="00C83300" w:rsidP="00E50D43">
            <w:pPr>
              <w:pStyle w:val="TAC"/>
              <w:rPr>
                <w:rFonts w:cs="v5.0.0"/>
              </w:rPr>
            </w:pPr>
            <w:r w:rsidRPr="004971A5">
              <w:rPr>
                <w:rFonts w:cs="v5.0.0"/>
              </w:rPr>
              <w:t xml:space="preserve">1.5 MHz </w:t>
            </w:r>
            <w:r w:rsidRPr="004971A5">
              <w:rPr>
                <w:rFonts w:cs="v5.0.0"/>
              </w:rPr>
              <w:sym w:font="Symbol" w:char="F0A3"/>
            </w:r>
            <w:r w:rsidRPr="004971A5">
              <w:rPr>
                <w:rFonts w:cs="v5.0.0"/>
              </w:rPr>
              <w:t xml:space="preserve"> f_offset &lt; 10.5</w:t>
            </w:r>
          </w:p>
        </w:tc>
        <w:tc>
          <w:tcPr>
            <w:tcW w:w="3455" w:type="dxa"/>
          </w:tcPr>
          <w:p w14:paraId="602DA3A6" w14:textId="523659DB" w:rsidR="00C83300" w:rsidRPr="004971A5" w:rsidRDefault="00C83300" w:rsidP="00E50D43">
            <w:pPr>
              <w:pStyle w:val="TAC"/>
            </w:pPr>
            <w:r w:rsidRPr="004971A5">
              <w:t>-</w:t>
            </w:r>
            <w:r w:rsidR="000E39D0">
              <w:t>8</w:t>
            </w:r>
            <w:r w:rsidRPr="004971A5">
              <w:t xml:space="preserve"> dBm </w:t>
            </w:r>
          </w:p>
        </w:tc>
        <w:tc>
          <w:tcPr>
            <w:tcW w:w="1430" w:type="dxa"/>
          </w:tcPr>
          <w:p w14:paraId="51EC0AC5" w14:textId="77777777" w:rsidR="00C83300" w:rsidRPr="004971A5" w:rsidRDefault="00C83300" w:rsidP="00E50D43">
            <w:pPr>
              <w:pStyle w:val="TAC"/>
            </w:pPr>
            <w:r w:rsidRPr="004971A5">
              <w:t xml:space="preserve">1 MHz </w:t>
            </w:r>
          </w:p>
        </w:tc>
      </w:tr>
      <w:tr w:rsidR="00C83300" w:rsidRPr="004971A5" w14:paraId="299FFEAC" w14:textId="77777777" w:rsidTr="00E50D43">
        <w:trPr>
          <w:cantSplit/>
          <w:jc w:val="center"/>
        </w:trPr>
        <w:tc>
          <w:tcPr>
            <w:tcW w:w="9814" w:type="dxa"/>
            <w:gridSpan w:val="4"/>
          </w:tcPr>
          <w:p w14:paraId="4EC9AA88" w14:textId="4B0E0BD4" w:rsidR="00C83300" w:rsidRPr="004971A5" w:rsidRDefault="00C83300" w:rsidP="00E50D43">
            <w:pPr>
              <w:pStyle w:val="TAN"/>
            </w:pPr>
            <w:r w:rsidRPr="004971A5">
              <w:t>NOTE:</w:t>
            </w:r>
            <w:r w:rsidRPr="004971A5">
              <w:tab/>
            </w:r>
            <w:r w:rsidR="000E39D0">
              <w:t xml:space="preserve">Assuming 13dBi maximum gain (antenna gain and losses) for </w:t>
            </w:r>
            <w:r w:rsidR="002E5B69" w:rsidRPr="002E5B69">
              <w:t>G</w:t>
            </w:r>
            <w:r w:rsidR="000E39D0" w:rsidRPr="000413D6">
              <w:rPr>
                <w:vertAlign w:val="subscript"/>
              </w:rPr>
              <w:t>max</w:t>
            </w:r>
            <w:r w:rsidR="002E5B69" w:rsidRPr="000413D6">
              <w:rPr>
                <w:vertAlign w:val="subscript"/>
              </w:rPr>
              <w:t>RMR900</w:t>
            </w:r>
            <w:r w:rsidR="001D0A4F">
              <w:t>.</w:t>
            </w:r>
          </w:p>
        </w:tc>
      </w:tr>
    </w:tbl>
    <w:p w14:paraId="7EA4C242" w14:textId="73069720" w:rsidR="00C83300" w:rsidRPr="004971A5" w:rsidRDefault="00C83300" w:rsidP="001D0A4F">
      <w:pPr>
        <w:pStyle w:val="Heading5"/>
        <w:spacing w:before="240"/>
      </w:pPr>
      <w:bookmarkStart w:id="51" w:name="_Toc101786340"/>
      <w:r w:rsidRPr="004971A5">
        <w:t>7.1.2.1.3</w:t>
      </w:r>
      <w:r w:rsidRPr="004971A5">
        <w:tab/>
        <w:t>Tx spurious emissions</w:t>
      </w:r>
      <w:bookmarkEnd w:id="51"/>
    </w:p>
    <w:p w14:paraId="11BD59B0" w14:textId="5557DD09" w:rsidR="00C83300" w:rsidRPr="004971A5" w:rsidRDefault="0098061C" w:rsidP="00C83300">
      <w:r>
        <w:t xml:space="preserve">The following </w:t>
      </w:r>
      <w:r w:rsidR="00C83300" w:rsidRPr="004971A5">
        <w:t>Tx spurious emission requirement</w:t>
      </w:r>
      <w:r>
        <w:t>s</w:t>
      </w:r>
      <w:r w:rsidR="00C83300" w:rsidRPr="004971A5">
        <w:t xml:space="preserve"> </w:t>
      </w:r>
      <w:r>
        <w:t xml:space="preserve">are considered </w:t>
      </w:r>
      <w:r w:rsidR="00C83300" w:rsidRPr="004971A5">
        <w:t xml:space="preserve">for band n100 in </w:t>
      </w:r>
      <w:r w:rsidR="001D0A4F">
        <w:t>3GPP </w:t>
      </w:r>
      <w:r w:rsidR="00C83300" w:rsidRPr="004971A5">
        <w:t>TS</w:t>
      </w:r>
      <w:r w:rsidR="001D0A4F">
        <w:t> </w:t>
      </w:r>
      <w:r w:rsidR="00C83300" w:rsidRPr="004971A5">
        <w:t>38.104</w:t>
      </w:r>
      <w:r w:rsidR="001D0A4F">
        <w:t> </w:t>
      </w:r>
      <w:r w:rsidR="00C83300" w:rsidRPr="004971A5">
        <w:t>[x], based on conversion of the EIRP limits from EC</w:t>
      </w:r>
      <w:r w:rsidR="001D0A4F">
        <w:t>C </w:t>
      </w:r>
      <w:r w:rsidR="00C83300" w:rsidRPr="004971A5">
        <w:t>Decision</w:t>
      </w:r>
      <w:r w:rsidR="001D0A4F">
        <w:t> </w:t>
      </w:r>
      <w:r w:rsidR="00C83300" w:rsidRPr="004971A5">
        <w:t>(20)02</w:t>
      </w:r>
      <w:r w:rsidR="001D0A4F">
        <w:t> </w:t>
      </w:r>
      <w:r w:rsidR="00C83300" w:rsidRPr="004971A5">
        <w:t xml:space="preserve">[1], as </w:t>
      </w:r>
      <w:r>
        <w:t xml:space="preserve">summarized </w:t>
      </w:r>
      <w:r w:rsidR="00C83300" w:rsidRPr="004971A5">
        <w:t>in table</w:t>
      </w:r>
      <w:r w:rsidR="001D0A4F">
        <w:t> </w:t>
      </w:r>
      <w:r w:rsidR="00C83300" w:rsidRPr="004971A5">
        <w:t>7.1.2.1.3-1:</w:t>
      </w:r>
    </w:p>
    <w:p w14:paraId="63DF836C" w14:textId="77777777" w:rsidR="00C83300" w:rsidRPr="004971A5" w:rsidRDefault="00C83300" w:rsidP="00C83300">
      <w:pPr>
        <w:pStyle w:val="TH"/>
      </w:pPr>
      <w:r w:rsidRPr="004971A5">
        <w:t>Table 7.1.2.1.3-1: Additional Tx spurious emissions requirement derivation for n100</w:t>
      </w:r>
    </w:p>
    <w:tbl>
      <w:tblPr>
        <w:tblStyle w:val="TableGrid"/>
        <w:tblW w:w="0" w:type="auto"/>
        <w:tblLayout w:type="fixed"/>
        <w:tblLook w:val="04A0" w:firstRow="1" w:lastRow="0" w:firstColumn="1" w:lastColumn="0" w:noHBand="0" w:noVBand="1"/>
      </w:tblPr>
      <w:tblGrid>
        <w:gridCol w:w="3118"/>
        <w:gridCol w:w="2973"/>
        <w:gridCol w:w="3260"/>
      </w:tblGrid>
      <w:tr w:rsidR="00C83300" w:rsidRPr="004971A5" w14:paraId="4945D474" w14:textId="77777777" w:rsidTr="006D3947">
        <w:trPr>
          <w:cantSplit/>
        </w:trPr>
        <w:tc>
          <w:tcPr>
            <w:tcW w:w="3118" w:type="dxa"/>
            <w:tcBorders>
              <w:bottom w:val="single" w:sz="4" w:space="0" w:color="auto"/>
            </w:tcBorders>
          </w:tcPr>
          <w:p w14:paraId="10C1A03A" w14:textId="77777777" w:rsidR="00C83300" w:rsidRPr="004971A5" w:rsidRDefault="00C83300" w:rsidP="00E50D43">
            <w:pPr>
              <w:pStyle w:val="TAH"/>
            </w:pPr>
            <w:r w:rsidRPr="004971A5">
              <w:rPr>
                <w:rFonts w:cs="v5.0.0"/>
              </w:rPr>
              <w:t>Spurious frequency range</w:t>
            </w:r>
          </w:p>
        </w:tc>
        <w:tc>
          <w:tcPr>
            <w:tcW w:w="2973" w:type="dxa"/>
            <w:tcBorders>
              <w:bottom w:val="single" w:sz="4" w:space="0" w:color="auto"/>
            </w:tcBorders>
          </w:tcPr>
          <w:p w14:paraId="6F2C8A50" w14:textId="77777777" w:rsidR="00C83300" w:rsidRPr="004971A5" w:rsidRDefault="00C83300" w:rsidP="00E50D43">
            <w:pPr>
              <w:pStyle w:val="TAH"/>
            </w:pPr>
            <w:r w:rsidRPr="004971A5">
              <w:rPr>
                <w:rFonts w:cs="v5.0.0"/>
                <w:i/>
              </w:rPr>
              <w:t>Basic limit</w:t>
            </w:r>
          </w:p>
        </w:tc>
        <w:tc>
          <w:tcPr>
            <w:tcW w:w="3260" w:type="dxa"/>
          </w:tcPr>
          <w:p w14:paraId="1AC31693" w14:textId="77777777" w:rsidR="00C83300" w:rsidRPr="004971A5" w:rsidRDefault="00C83300" w:rsidP="00E50D43">
            <w:pPr>
              <w:pStyle w:val="TAH"/>
            </w:pPr>
            <w:r w:rsidRPr="004971A5">
              <w:rPr>
                <w:rFonts w:cs="v5.0.0"/>
                <w:i/>
              </w:rPr>
              <w:t>Measurement bandwidth</w:t>
            </w:r>
          </w:p>
        </w:tc>
      </w:tr>
      <w:tr w:rsidR="00771075" w:rsidRPr="004971A5" w14:paraId="2B785D2E" w14:textId="77777777" w:rsidTr="006D3947">
        <w:trPr>
          <w:cantSplit/>
        </w:trPr>
        <w:tc>
          <w:tcPr>
            <w:tcW w:w="3118" w:type="dxa"/>
          </w:tcPr>
          <w:p w14:paraId="16F431D2" w14:textId="77777777" w:rsidR="00771075" w:rsidRPr="004971A5" w:rsidRDefault="00771075" w:rsidP="00771075">
            <w:pPr>
              <w:pStyle w:val="TAC"/>
            </w:pPr>
            <w:r w:rsidRPr="004971A5">
              <w:rPr>
                <w:rFonts w:cs="v5.0.0"/>
              </w:rPr>
              <w:t>880 MHz – 915 MHz</w:t>
            </w:r>
          </w:p>
        </w:tc>
        <w:tc>
          <w:tcPr>
            <w:tcW w:w="2973" w:type="dxa"/>
          </w:tcPr>
          <w:p w14:paraId="31280A4D" w14:textId="26C78567" w:rsidR="00771075" w:rsidRPr="004971A5" w:rsidRDefault="00771075" w:rsidP="00771075">
            <w:pPr>
              <w:pStyle w:val="TAC"/>
            </w:pPr>
            <w:r>
              <w:t xml:space="preserve">- 49 - </w:t>
            </w:r>
            <w:r w:rsidRPr="00AD2ABA">
              <w:rPr>
                <w:rFonts w:eastAsia="SimSun"/>
                <w:color w:val="000000" w:themeColor="text1"/>
                <w:szCs w:val="24"/>
                <w:lang w:eastAsia="zh-CN"/>
              </w:rPr>
              <w:t>G</w:t>
            </w:r>
            <w:r w:rsidRPr="00AD2ABA">
              <w:rPr>
                <w:rFonts w:eastAsia="SimSun"/>
                <w:color w:val="000000" w:themeColor="text1"/>
                <w:szCs w:val="24"/>
                <w:vertAlign w:val="subscript"/>
                <w:lang w:eastAsia="zh-CN"/>
              </w:rPr>
              <w:t xml:space="preserve">antRMR900 </w:t>
            </w:r>
            <w:r>
              <w:t xml:space="preserve">= </w:t>
            </w:r>
            <w:r w:rsidRPr="004971A5">
              <w:t>-</w:t>
            </w:r>
            <w:r>
              <w:t xml:space="preserve"> </w:t>
            </w:r>
            <w:r w:rsidRPr="004971A5">
              <w:t>66 dBm (NOTE)</w:t>
            </w:r>
          </w:p>
        </w:tc>
        <w:tc>
          <w:tcPr>
            <w:tcW w:w="3260" w:type="dxa"/>
          </w:tcPr>
          <w:p w14:paraId="681FEA9C" w14:textId="77777777" w:rsidR="00771075" w:rsidRPr="004971A5" w:rsidRDefault="00771075" w:rsidP="00771075">
            <w:pPr>
              <w:pStyle w:val="TAC"/>
            </w:pPr>
            <w:r w:rsidRPr="004971A5">
              <w:t>5 MHz</w:t>
            </w:r>
          </w:p>
        </w:tc>
      </w:tr>
      <w:tr w:rsidR="00771075" w:rsidRPr="004971A5" w14:paraId="40921F0F" w14:textId="77777777" w:rsidTr="006D3947">
        <w:trPr>
          <w:cantSplit/>
        </w:trPr>
        <w:tc>
          <w:tcPr>
            <w:tcW w:w="9351" w:type="dxa"/>
            <w:gridSpan w:val="3"/>
            <w:tcBorders>
              <w:bottom w:val="single" w:sz="4" w:space="0" w:color="auto"/>
            </w:tcBorders>
          </w:tcPr>
          <w:p w14:paraId="439B86E0" w14:textId="5DB19F97" w:rsidR="00771075" w:rsidRPr="004971A5" w:rsidRDefault="00771075" w:rsidP="00771075">
            <w:pPr>
              <w:pStyle w:val="TAN"/>
            </w:pPr>
            <w:r w:rsidRPr="004971A5">
              <w:t>NOTE:</w:t>
            </w:r>
            <w:r w:rsidRPr="004971A5">
              <w:tab/>
            </w:r>
            <w:r w:rsidR="000E39D0" w:rsidRPr="00DC27DF">
              <w:rPr>
                <w:rStyle w:val="TANChar"/>
              </w:rPr>
              <w:t>Assuming 1</w:t>
            </w:r>
            <w:r w:rsidR="000E39D0">
              <w:rPr>
                <w:rStyle w:val="TANChar"/>
              </w:rPr>
              <w:t>3 </w:t>
            </w:r>
            <w:r w:rsidR="000E39D0" w:rsidRPr="00DC27DF">
              <w:rPr>
                <w:rStyle w:val="TANChar"/>
              </w:rPr>
              <w:t>dB</w:t>
            </w:r>
            <w:r w:rsidR="000E39D0">
              <w:rPr>
                <w:rStyle w:val="TANChar"/>
              </w:rPr>
              <w:t>i</w:t>
            </w:r>
            <w:r w:rsidR="000E39D0" w:rsidRPr="00DC27DF">
              <w:rPr>
                <w:rStyle w:val="TANChar"/>
              </w:rPr>
              <w:t xml:space="preserve"> maximum gain (antenna gain and losses) for</w:t>
            </w:r>
            <w:r w:rsidR="000E39D0">
              <w:rPr>
                <w:rStyle w:val="TANChar"/>
              </w:rPr>
              <w:t xml:space="preserve"> </w:t>
            </w:r>
            <w:r w:rsidR="000E39D0" w:rsidRPr="00DC27DF">
              <w:rPr>
                <w:rStyle w:val="TANChar"/>
              </w:rPr>
              <w:t>G</w:t>
            </w:r>
            <w:r w:rsidR="000E39D0" w:rsidRPr="00B36965">
              <w:rPr>
                <w:rStyle w:val="TANChar"/>
                <w:vertAlign w:val="subscript"/>
              </w:rPr>
              <w:t>maxRMR900</w:t>
            </w:r>
            <w:r>
              <w:t>.</w:t>
            </w:r>
          </w:p>
        </w:tc>
      </w:tr>
    </w:tbl>
    <w:p w14:paraId="4BBFCD95" w14:textId="4A23FC94" w:rsidR="006F5B82" w:rsidRDefault="006F5B82" w:rsidP="001D0A4F">
      <w:pPr>
        <w:pStyle w:val="Heading3"/>
        <w:spacing w:before="240"/>
      </w:pPr>
      <w:bookmarkStart w:id="52" w:name="_Toc79161455"/>
      <w:bookmarkStart w:id="53" w:name="_Toc101786341"/>
      <w:r>
        <w:t>7.1.</w:t>
      </w:r>
      <w:r w:rsidR="00C83300">
        <w:t>3</w:t>
      </w:r>
      <w:r>
        <w:tab/>
        <w:t>Receiver characteristics</w:t>
      </w:r>
      <w:bookmarkEnd w:id="52"/>
      <w:bookmarkEnd w:id="53"/>
    </w:p>
    <w:p w14:paraId="6735FE04" w14:textId="7388374F" w:rsidR="00EC45AE" w:rsidRPr="004971A5" w:rsidRDefault="00EC45AE" w:rsidP="00772155">
      <w:pPr>
        <w:pStyle w:val="Heading4"/>
      </w:pPr>
      <w:bookmarkStart w:id="54" w:name="_Toc101786342"/>
      <w:r w:rsidRPr="004971A5">
        <w:t>7.1.3.1</w:t>
      </w:r>
      <w:r w:rsidRPr="004971A5">
        <w:tab/>
        <w:t>Enhanced BS selectivity for band n</w:t>
      </w:r>
      <w:r w:rsidR="0098061C">
        <w:t>8</w:t>
      </w:r>
      <w:bookmarkEnd w:id="54"/>
    </w:p>
    <w:p w14:paraId="1D5ECBE0" w14:textId="653A0AD9" w:rsidR="00EC45AE" w:rsidRPr="004971A5" w:rsidRDefault="00EC45AE" w:rsidP="00EC45AE">
      <w:r w:rsidRPr="004971A5">
        <w:t>RAN4 will not specify any requirement</w:t>
      </w:r>
      <w:r w:rsidR="00B57A8E">
        <w:t>s</w:t>
      </w:r>
      <w:r w:rsidRPr="004971A5">
        <w:t xml:space="preserve"> to capture the BS enhanced selectivity (band n</w:t>
      </w:r>
      <w:r w:rsidR="00D85E05">
        <w:t>8</w:t>
      </w:r>
      <w:r w:rsidRPr="004971A5">
        <w:t>) assumption.</w:t>
      </w:r>
    </w:p>
    <w:p w14:paraId="5E2BFCA5" w14:textId="77777777" w:rsidR="00EC45AE" w:rsidRPr="004971A5" w:rsidRDefault="00EC45AE" w:rsidP="00EC45AE">
      <w:pPr>
        <w:pStyle w:val="Heading4"/>
      </w:pPr>
      <w:bookmarkStart w:id="55" w:name="_Toc101786343"/>
      <w:r w:rsidRPr="004971A5">
        <w:t>7.1.3.2</w:t>
      </w:r>
      <w:r w:rsidRPr="004971A5">
        <w:tab/>
        <w:t>Rx blocking</w:t>
      </w:r>
      <w:bookmarkEnd w:id="55"/>
      <w:r w:rsidRPr="004971A5">
        <w:t xml:space="preserve"> </w:t>
      </w:r>
    </w:p>
    <w:p w14:paraId="605C63E6" w14:textId="77777777" w:rsidR="00DB56BC" w:rsidRPr="0011667D" w:rsidRDefault="00DB56BC" w:rsidP="00CC1D6A">
      <w:pPr>
        <w:pStyle w:val="Heading5"/>
      </w:pPr>
      <w:bookmarkStart w:id="56" w:name="_Toc79161456"/>
      <w:bookmarkStart w:id="57" w:name="_Toc101786344"/>
      <w:r w:rsidRPr="0011667D">
        <w:t>7.1.3.2.1</w:t>
      </w:r>
      <w:r w:rsidRPr="0011667D">
        <w:tab/>
        <w:t>CEPT context</w:t>
      </w:r>
    </w:p>
    <w:p w14:paraId="53714A7E" w14:textId="156C335C" w:rsidR="00DB56BC" w:rsidRPr="0011667D" w:rsidRDefault="00DB56BC" w:rsidP="00DB56BC">
      <w:r w:rsidRPr="0011667D">
        <w:t>The requirement for performance against an interferer appears in Table 7 of ECC Decision (20)02 [1]. Tracing its origin within CEPT work, it is the result undertaken under ECC report 313 [6] in section 6.1 (“500 MILLIWATT SRD”) and ECC report 313 [6] further indicates “Full technical characteristics of SRD considered in this Report are given in ANNEX 2”. Table 25 of ECC report 313 [6] also provides characteristics of the SRD interferer. The present description is derived from the LS response received from ETSI TC RT in R4-210431 [7]</w:t>
      </w:r>
      <w:r>
        <w:t>.</w:t>
      </w:r>
    </w:p>
    <w:p w14:paraId="3C4398BE" w14:textId="77777777" w:rsidR="00DB56BC" w:rsidRPr="0011667D" w:rsidRDefault="00DB56BC" w:rsidP="00CC1D6A">
      <w:pPr>
        <w:pStyle w:val="Heading5"/>
      </w:pPr>
      <w:r w:rsidRPr="0011667D">
        <w:t>7.1.3.2.2</w:t>
      </w:r>
      <w:r w:rsidRPr="0011667D">
        <w:tab/>
        <w:t>Analysis</w:t>
      </w:r>
    </w:p>
    <w:p w14:paraId="08478A1E" w14:textId="77777777" w:rsidR="00DB56BC" w:rsidRPr="0011667D" w:rsidRDefault="00DB56BC" w:rsidP="00DB56BC">
      <w:r w:rsidRPr="0011667D">
        <w:t>Several characteristics of the interferer need to be taken into account when defining the conformance test:</w:t>
      </w:r>
    </w:p>
    <w:p w14:paraId="3B8A5340" w14:textId="77777777" w:rsidR="00DB56BC" w:rsidRPr="0011667D" w:rsidRDefault="00DB56BC" w:rsidP="00DB56BC">
      <w:pPr>
        <w:numPr>
          <w:ilvl w:val="0"/>
          <w:numId w:val="6"/>
        </w:numPr>
      </w:pPr>
      <w:r w:rsidRPr="0011667D">
        <w:t>Table 7 of ECC Decision (20)02 [1] identifies the requirement as “Maximum interfering signal in 870-874.4 MHz”</w:t>
      </w:r>
      <w:r>
        <w:t>.</w:t>
      </w:r>
    </w:p>
    <w:p w14:paraId="44A89A7D" w14:textId="77777777" w:rsidR="00DB56BC" w:rsidRPr="0011667D" w:rsidRDefault="00DB56BC" w:rsidP="00DB56BC">
      <w:pPr>
        <w:numPr>
          <w:ilvl w:val="0"/>
          <w:numId w:val="6"/>
        </w:numPr>
      </w:pPr>
      <w:r w:rsidRPr="0011667D">
        <w:t>The corresponding requirement is -34 dBm for 3 dB desensitization which can be converted to -29.2 dBm for 6 dB desensitization.</w:t>
      </w:r>
    </w:p>
    <w:p w14:paraId="133B77E4" w14:textId="77777777" w:rsidR="00DB56BC" w:rsidRPr="0011667D" w:rsidRDefault="00DB56BC" w:rsidP="00DB56BC">
      <w:pPr>
        <w:numPr>
          <w:ilvl w:val="0"/>
          <w:numId w:val="6"/>
        </w:numPr>
      </w:pPr>
      <w:r w:rsidRPr="0011667D">
        <w:t>The interferer is less than 200 kHz which may fit to a GSM carrier or a narrowband interferer.</w:t>
      </w:r>
    </w:p>
    <w:p w14:paraId="6B732E6E" w14:textId="77777777" w:rsidR="00DB56BC" w:rsidRPr="0011667D" w:rsidRDefault="00DB56BC" w:rsidP="00DB56BC">
      <w:pPr>
        <w:numPr>
          <w:ilvl w:val="0"/>
          <w:numId w:val="6"/>
        </w:numPr>
      </w:pPr>
      <w:r w:rsidRPr="0011667D">
        <w:t>The duty cycle of SRD devices is regulated by EU with ECC report 313 [6] indicating ≤ 10% for fixed Network Access Points and ≤ 2.5% otherwise.</w:t>
      </w:r>
    </w:p>
    <w:p w14:paraId="3CC9328A" w14:textId="77777777" w:rsidR="00DB56BC" w:rsidRPr="0011667D" w:rsidRDefault="00DB56BC" w:rsidP="00DB56BC">
      <w:pPr>
        <w:numPr>
          <w:ilvl w:val="0"/>
          <w:numId w:val="6"/>
        </w:numPr>
      </w:pPr>
      <w:r w:rsidRPr="0011667D">
        <w:t>The requirement covers both “blocking and IM3”.</w:t>
      </w:r>
    </w:p>
    <w:p w14:paraId="0DA4A649" w14:textId="77777777" w:rsidR="00DB56BC" w:rsidRPr="0011667D" w:rsidRDefault="00DB56BC" w:rsidP="00DB56BC">
      <w:r w:rsidRPr="0011667D">
        <w:t>3GPP conformance tests do not usually consider duty cycle of the interferer and express the interfering signal according to its mean power. In this particular instance that the aggressor system being regulated at EU level and the ECC Decision (20)02 [1] stating a “maximum” interfering signal level, it is assumed to express for the conformance test the interfering signal under a similar scheme of “interfering signal mean power”.</w:t>
      </w:r>
    </w:p>
    <w:p w14:paraId="008C034F" w14:textId="77777777" w:rsidR="00DB56BC" w:rsidRPr="0011667D" w:rsidRDefault="00DB56BC" w:rsidP="00DB56BC">
      <w:r w:rsidRPr="0011667D">
        <w:t>For a duty cycle of 2.5%, a -29 dBm signal max power has a mean power of -45 dBm (i.e. correction by 16 dB).</w:t>
      </w:r>
    </w:p>
    <w:p w14:paraId="16679770" w14:textId="77777777" w:rsidR="00DB56BC" w:rsidRPr="0011667D" w:rsidRDefault="00DB56BC" w:rsidP="00DB56BC">
      <w:r w:rsidRPr="0011667D">
        <w:t>For a duty cycle of 10%, a -29 dBm signal max power has a mean power of -39 dBm (i.e. correction by 10 dB).</w:t>
      </w:r>
    </w:p>
    <w:p w14:paraId="1F295DD6" w14:textId="3BA37B01" w:rsidR="00DB56BC" w:rsidRPr="0011667D" w:rsidRDefault="00DB56BC" w:rsidP="00CC1D6A">
      <w:bookmarkStart w:id="58" w:name="_GoBack"/>
      <w:r w:rsidRPr="0011667D">
        <w:t>Since the interfering signal power for 10% duty cycle is higher, -39dBm interfering signal mean power has been considered in the 3GPP requirement.</w:t>
      </w:r>
    </w:p>
    <w:bookmarkEnd w:id="58"/>
    <w:p w14:paraId="110197ED" w14:textId="77777777" w:rsidR="00DB56BC" w:rsidRPr="00EF2EC4" w:rsidRDefault="00DB56BC" w:rsidP="00CC1D6A">
      <w:pPr>
        <w:pStyle w:val="Heading4"/>
      </w:pPr>
      <w:r w:rsidRPr="00EF2EC4">
        <w:t>7.1.3.3</w:t>
      </w:r>
      <w:r w:rsidRPr="00EF2EC4">
        <w:tab/>
        <w:t>Characteristics</w:t>
      </w:r>
    </w:p>
    <w:p w14:paraId="052E0B46" w14:textId="77777777" w:rsidR="00DB56BC" w:rsidRPr="0011667D" w:rsidRDefault="00DB56BC" w:rsidP="00CC1D6A">
      <w:pPr>
        <w:pStyle w:val="Heading5"/>
      </w:pPr>
      <w:r w:rsidRPr="0011667D">
        <w:t>7.1.3.3.1</w:t>
      </w:r>
      <w:r w:rsidRPr="0011667D">
        <w:tab/>
        <w:t>Blocking</w:t>
      </w:r>
    </w:p>
    <w:p w14:paraId="52731FAF" w14:textId="77777777" w:rsidR="00DB56BC" w:rsidRPr="0011667D" w:rsidRDefault="00DB56BC" w:rsidP="00DB56BC">
      <w:r w:rsidRPr="0011667D">
        <w:t>For narrowband blocking, the following interferer characteristics need to be considered for band n100 in 3GPP TS 38.104 [4].</w:t>
      </w:r>
    </w:p>
    <w:p w14:paraId="259354F4" w14:textId="77777777" w:rsidR="00DB56BC" w:rsidRPr="00EF2EC4" w:rsidRDefault="00DB56BC" w:rsidP="00DB56BC">
      <w:pPr>
        <w:pStyle w:val="B1"/>
        <w:numPr>
          <w:ilvl w:val="0"/>
          <w:numId w:val="6"/>
        </w:numPr>
        <w:spacing w:after="160" w:line="259" w:lineRule="auto"/>
      </w:pPr>
      <w:r>
        <w:t>D</w:t>
      </w:r>
      <w:r w:rsidRPr="00EF2EC4">
        <w:t>uty cycle of the narrowband interferer:</w:t>
      </w:r>
      <w:r>
        <w:tab/>
        <w:t>10%</w:t>
      </w:r>
    </w:p>
    <w:p w14:paraId="202EE4AB" w14:textId="77777777" w:rsidR="00DB56BC" w:rsidRPr="0011667D" w:rsidRDefault="00DB56BC" w:rsidP="00CC1D6A">
      <w:pPr>
        <w:pStyle w:val="B1"/>
        <w:numPr>
          <w:ilvl w:val="0"/>
          <w:numId w:val="6"/>
        </w:numPr>
        <w:spacing w:after="160" w:line="259" w:lineRule="auto"/>
      </w:pPr>
      <w:r w:rsidRPr="0011667D">
        <w:t>Interfering signal mean power:</w:t>
      </w:r>
      <w:r w:rsidRPr="0011667D">
        <w:tab/>
      </w:r>
      <w:r w:rsidRPr="0011667D">
        <w:tab/>
        <w:t>-39 dBm</w:t>
      </w:r>
    </w:p>
    <w:p w14:paraId="4207274C" w14:textId="177CB999" w:rsidR="00DB56BC" w:rsidRPr="00EF2EC4" w:rsidRDefault="00DB56BC" w:rsidP="00CC1D6A">
      <w:pPr>
        <w:pStyle w:val="B1"/>
        <w:numPr>
          <w:ilvl w:val="0"/>
          <w:numId w:val="6"/>
        </w:numPr>
        <w:spacing w:after="160" w:line="259" w:lineRule="auto"/>
      </w:pPr>
      <w:r w:rsidRPr="00EF2EC4">
        <w:t>Wanted signal mean power (dBm):</w:t>
      </w:r>
      <w:r w:rsidRPr="00EF2EC4">
        <w:tab/>
        <w:t>PREFSENS  + 6 dB</w:t>
      </w:r>
    </w:p>
    <w:p w14:paraId="277B6AC6" w14:textId="71CB18A0" w:rsidR="00DB56BC" w:rsidRPr="00EF2EC4" w:rsidRDefault="00DB56BC" w:rsidP="00CC1D6A">
      <w:pPr>
        <w:pStyle w:val="B1"/>
        <w:numPr>
          <w:ilvl w:val="0"/>
          <w:numId w:val="6"/>
        </w:numPr>
        <w:spacing w:after="160" w:line="259" w:lineRule="auto"/>
      </w:pPr>
      <w:r w:rsidRPr="00EF2EC4">
        <w:t>Interfering Signal:</w:t>
      </w:r>
      <w:r w:rsidRPr="00EF2EC4">
        <w:tab/>
      </w:r>
      <w:r w:rsidRPr="00EF2EC4">
        <w:tab/>
      </w:r>
      <w:r w:rsidRPr="00EF2EC4">
        <w:tab/>
      </w:r>
      <w:r>
        <w:tab/>
      </w:r>
      <w:r>
        <w:tab/>
      </w:r>
      <w:r>
        <w:tab/>
      </w:r>
      <w:r w:rsidRPr="00EF2EC4">
        <w:t>5 MHz DFT-s-OFDM NR signal, 15 kHz SCS, 1 RB</w:t>
      </w:r>
    </w:p>
    <w:p w14:paraId="44BBF171" w14:textId="4F84F6A7" w:rsidR="00DB56BC" w:rsidRPr="0011667D" w:rsidRDefault="00DB56BC" w:rsidP="00CC1D6A">
      <w:pPr>
        <w:pStyle w:val="B1"/>
        <w:numPr>
          <w:ilvl w:val="0"/>
          <w:numId w:val="6"/>
        </w:numPr>
        <w:spacing w:after="160" w:line="259" w:lineRule="auto"/>
      </w:pPr>
      <w:r w:rsidRPr="0011667D">
        <w:t>Interfering RB centre frequency</w:t>
      </w:r>
      <w:r>
        <w:t>:</w:t>
      </w:r>
      <w:r>
        <w:tab/>
      </w:r>
      <w:r>
        <w:tab/>
      </w:r>
      <w:r w:rsidRPr="0011667D">
        <w:t xml:space="preserve"> 874.4 MHz -(350 kHz +m*180), m=0, 1, 2, 3, 4, 9, 14, 19</w:t>
      </w:r>
    </w:p>
    <w:p w14:paraId="792A48C6" w14:textId="77777777" w:rsidR="00DB56BC" w:rsidRPr="0011667D" w:rsidRDefault="00DB56BC" w:rsidP="00DB56BC">
      <w:pPr>
        <w:keepLines/>
        <w:ind w:left="1135" w:hanging="851"/>
      </w:pPr>
      <w:r w:rsidRPr="0011667D">
        <w:t>NOTE:</w:t>
      </w:r>
      <w:r w:rsidRPr="0011667D">
        <w:tab/>
        <w:t>It is assumed that the 5MHz interfering signal does not overlap with the wanted signal channel bandwidth. Otherwise, the minimum offset is 90 kHz (half a RB).</w:t>
      </w:r>
    </w:p>
    <w:p w14:paraId="6636D421" w14:textId="77777777" w:rsidR="00DB56BC" w:rsidRPr="0011667D" w:rsidRDefault="00DB56BC" w:rsidP="00CC1D6A">
      <w:pPr>
        <w:pStyle w:val="Heading5"/>
      </w:pPr>
      <w:r w:rsidRPr="0011667D">
        <w:t>7.1.3.3.2</w:t>
      </w:r>
      <w:r w:rsidRPr="0011667D">
        <w:tab/>
        <w:t>Intermodulation</w:t>
      </w:r>
    </w:p>
    <w:p w14:paraId="6074EE19" w14:textId="77777777" w:rsidR="00DB56BC" w:rsidRDefault="00DB56BC" w:rsidP="00DB56BC">
      <w:r w:rsidRPr="0011667D">
        <w:t>For intermodulation, the following interferer characteristics shall be considered for band n100 in 3GPP TS 38.104 [4].</w:t>
      </w:r>
    </w:p>
    <w:p w14:paraId="00DF1572" w14:textId="5C67DAFB" w:rsidR="00DB56BC" w:rsidRPr="009060AF" w:rsidRDefault="00DB56BC" w:rsidP="00DB56BC">
      <w:pPr>
        <w:pStyle w:val="B1"/>
        <w:numPr>
          <w:ilvl w:val="0"/>
          <w:numId w:val="6"/>
        </w:numPr>
        <w:spacing w:after="160" w:line="259" w:lineRule="auto"/>
      </w:pPr>
      <w:r w:rsidRPr="009060AF">
        <w:t>Duty cycle of the narrowband interferer:</w:t>
      </w:r>
      <w:r w:rsidRPr="009060AF">
        <w:tab/>
      </w:r>
      <w:r>
        <w:tab/>
      </w:r>
      <w:r w:rsidRPr="009060AF">
        <w:t>10%</w:t>
      </w:r>
    </w:p>
    <w:p w14:paraId="09465A29" w14:textId="24003C3D" w:rsidR="00DB56BC" w:rsidRPr="00EF2EC4" w:rsidRDefault="00DB56BC" w:rsidP="00CC1D6A">
      <w:pPr>
        <w:pStyle w:val="B1"/>
        <w:numPr>
          <w:ilvl w:val="0"/>
          <w:numId w:val="6"/>
        </w:numPr>
        <w:spacing w:after="160" w:line="259" w:lineRule="auto"/>
      </w:pPr>
      <w:r w:rsidRPr="00EF2EC4">
        <w:t>Interfering signal mean power:</w:t>
      </w:r>
      <w:r>
        <w:tab/>
      </w:r>
      <w:r w:rsidRPr="00EF2EC4">
        <w:tab/>
      </w:r>
      <w:r>
        <w:tab/>
      </w:r>
      <w:r w:rsidRPr="00EF2EC4">
        <w:tab/>
        <w:t>-39 dBm</w:t>
      </w:r>
    </w:p>
    <w:p w14:paraId="6AFD7CA8" w14:textId="134A49DC" w:rsidR="00DB56BC" w:rsidRPr="00EF2EC4" w:rsidRDefault="00DB56BC" w:rsidP="00CC1D6A">
      <w:pPr>
        <w:pStyle w:val="B1"/>
        <w:numPr>
          <w:ilvl w:val="0"/>
          <w:numId w:val="6"/>
        </w:numPr>
        <w:spacing w:after="160" w:line="259" w:lineRule="auto"/>
      </w:pPr>
      <w:r w:rsidRPr="00EF2EC4">
        <w:t>Wanted signal mean power (dBm):</w:t>
      </w:r>
      <w:r w:rsidRPr="00EF2EC4">
        <w:tab/>
      </w:r>
      <w:r>
        <w:tab/>
      </w:r>
      <w:r w:rsidRPr="00EF2EC4">
        <w:tab/>
        <w:t>PREFSENS + 6 dB</w:t>
      </w:r>
    </w:p>
    <w:p w14:paraId="19A4335B" w14:textId="77777777" w:rsidR="00DB56BC" w:rsidRPr="00EF2EC4" w:rsidRDefault="00DB56BC" w:rsidP="00DB56BC">
      <w:r w:rsidRPr="00EF2EC4">
        <w:t>For the interfering signal, it is proposed to use the definitions in accordance with Table 7.7.2-4 of 3GPP TS 38.104 [3] for a 5 MHz channel.</w:t>
      </w:r>
    </w:p>
    <w:p w14:paraId="35AC945F" w14:textId="77777777" w:rsidR="006F5B82" w:rsidRPr="00BA1B23" w:rsidRDefault="006F5B82" w:rsidP="006F5B82">
      <w:pPr>
        <w:pStyle w:val="Heading2"/>
      </w:pPr>
      <w:r>
        <w:t>7.2</w:t>
      </w:r>
      <w:r>
        <w:tab/>
        <w:t>UE specific requirements</w:t>
      </w:r>
      <w:bookmarkEnd w:id="56"/>
      <w:bookmarkEnd w:id="57"/>
    </w:p>
    <w:p w14:paraId="38C4D28F" w14:textId="77777777" w:rsidR="006F5B82" w:rsidRDefault="006F5B82" w:rsidP="006F5B82">
      <w:pPr>
        <w:pStyle w:val="Heading3"/>
      </w:pPr>
      <w:bookmarkStart w:id="59" w:name="_Toc79161457"/>
      <w:bookmarkStart w:id="60" w:name="_Toc101786345"/>
      <w:r>
        <w:t>7.2.1</w:t>
      </w:r>
      <w:r>
        <w:tab/>
        <w:t>Transmitter characteristics</w:t>
      </w:r>
      <w:bookmarkEnd w:id="59"/>
      <w:bookmarkEnd w:id="60"/>
    </w:p>
    <w:p w14:paraId="5614FEC9" w14:textId="5BB07876" w:rsidR="00485EF0" w:rsidRDefault="00485EF0" w:rsidP="00D966B3">
      <w:r w:rsidRPr="00931B00">
        <w:t xml:space="preserve">The following </w:t>
      </w:r>
      <w:r>
        <w:t>3GPP TS</w:t>
      </w:r>
      <w:r>
        <w:rPr>
          <w:lang w:val="fr-CH"/>
        </w:rPr>
        <w:t> </w:t>
      </w:r>
      <w:r>
        <w:t>38.101-1 [</w:t>
      </w:r>
      <w:r w:rsidR="00914963">
        <w:t>3</w:t>
      </w:r>
      <w:r>
        <w:t xml:space="preserve">] </w:t>
      </w:r>
      <w:r w:rsidRPr="00931B00">
        <w:t>transmitter characteristic changes are expected due to</w:t>
      </w:r>
      <w:r w:rsidR="00562D9A">
        <w:t xml:space="preserve"> the</w:t>
      </w:r>
      <w:r w:rsidRPr="00931B00">
        <w:t xml:space="preserve"> introduction of 900MHz RMR band:</w:t>
      </w:r>
    </w:p>
    <w:p w14:paraId="3BA7896D" w14:textId="77777777" w:rsidR="00485EF0" w:rsidRPr="00A1115A" w:rsidRDefault="00485EF0" w:rsidP="00485EF0">
      <w:pPr>
        <w:pStyle w:val="TH"/>
      </w:pPr>
      <w:r w:rsidRPr="00A1115A">
        <w:t xml:space="preserve">Table </w:t>
      </w:r>
      <w:r>
        <w:t>7</w:t>
      </w:r>
      <w:r w:rsidRPr="00A1115A">
        <w:t>.2.1-1: UE Power Class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26"/>
        <w:gridCol w:w="1026"/>
        <w:gridCol w:w="1027"/>
        <w:gridCol w:w="1026"/>
        <w:gridCol w:w="1026"/>
        <w:gridCol w:w="1027"/>
        <w:gridCol w:w="1026"/>
        <w:gridCol w:w="1027"/>
      </w:tblGrid>
      <w:tr w:rsidR="00485EF0" w:rsidRPr="00A1115A" w14:paraId="6AA6C628" w14:textId="77777777" w:rsidTr="00A75C0C">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54FE3E1" w14:textId="77777777" w:rsidR="00485EF0" w:rsidRPr="00A1115A" w:rsidRDefault="00485EF0" w:rsidP="00562D9A">
            <w:pPr>
              <w:pStyle w:val="TAH"/>
            </w:pPr>
            <w:r w:rsidRPr="00A1115A">
              <w:t>NR</w:t>
            </w:r>
          </w:p>
          <w:p w14:paraId="04E5FAF2" w14:textId="77777777" w:rsidR="00485EF0" w:rsidRPr="00A1115A" w:rsidRDefault="00485EF0" w:rsidP="00562D9A">
            <w:pPr>
              <w:pStyle w:val="TAH"/>
            </w:pPr>
            <w:r w:rsidRPr="00A1115A">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05D8BEFB" w14:textId="77777777" w:rsidR="00485EF0" w:rsidRPr="00A1115A" w:rsidRDefault="00485EF0" w:rsidP="00562D9A">
            <w:pPr>
              <w:pStyle w:val="TAH"/>
            </w:pPr>
            <w:r w:rsidRPr="00A1115A">
              <w:t>Class 1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672344F9" w14:textId="77777777" w:rsidR="00485EF0" w:rsidRPr="00A1115A" w:rsidRDefault="00485EF0" w:rsidP="00562D9A">
            <w:pPr>
              <w:pStyle w:val="TAH"/>
            </w:pPr>
            <w:r w:rsidRPr="00A1115A">
              <w:t>Tolerance (dB)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F1A0196" w14:textId="77777777" w:rsidR="00485EF0" w:rsidRPr="00A1115A" w:rsidRDefault="00485EF0" w:rsidP="00562D9A">
            <w:pPr>
              <w:pStyle w:val="TAH"/>
            </w:pPr>
            <w:r w:rsidRPr="00A1115A">
              <w:t>Class 1.5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BBBE5F" w14:textId="77777777" w:rsidR="00485EF0" w:rsidRPr="00A1115A" w:rsidRDefault="00485EF0" w:rsidP="00562D9A">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4483050C" w14:textId="77777777" w:rsidR="00485EF0" w:rsidRPr="00A1115A" w:rsidRDefault="00485EF0" w:rsidP="00562D9A">
            <w:pPr>
              <w:pStyle w:val="TAH"/>
            </w:pPr>
            <w:r w:rsidRPr="00A1115A">
              <w:t>Class 2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71658296" w14:textId="77777777" w:rsidR="00485EF0" w:rsidRPr="00A1115A" w:rsidRDefault="00485EF0" w:rsidP="00562D9A">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5E4F9D8A" w14:textId="77777777" w:rsidR="00485EF0" w:rsidRPr="00A1115A" w:rsidRDefault="00485EF0" w:rsidP="00562D9A">
            <w:pPr>
              <w:pStyle w:val="TAH"/>
            </w:pPr>
            <w:r w:rsidRPr="00A1115A">
              <w:t>Class 3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2F5BAA73" w14:textId="77777777" w:rsidR="00485EF0" w:rsidRPr="00A1115A" w:rsidRDefault="00485EF0" w:rsidP="00562D9A">
            <w:pPr>
              <w:pStyle w:val="TAH"/>
            </w:pPr>
            <w:r w:rsidRPr="00A1115A">
              <w:t>Tolerance (dB)</w:t>
            </w:r>
          </w:p>
        </w:tc>
      </w:tr>
      <w:tr w:rsidR="00485EF0" w:rsidRPr="00A1115A" w14:paraId="43D0B236" w14:textId="77777777" w:rsidTr="00A75C0C">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B0CD835" w14:textId="77777777" w:rsidR="00485EF0" w:rsidRPr="00203FC1" w:rsidRDefault="00485EF0" w:rsidP="00562D9A">
            <w:pPr>
              <w:pStyle w:val="TAC"/>
            </w:pPr>
            <w:r>
              <w:t>n100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CF1D67" w14:textId="77777777" w:rsidR="00485EF0" w:rsidRPr="00A1115A" w:rsidRDefault="00485EF0" w:rsidP="00562D9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A7E271" w14:textId="77777777" w:rsidR="00485EF0" w:rsidRPr="00A1115A" w:rsidRDefault="00485EF0" w:rsidP="00562D9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DA6E3B6" w14:textId="77777777" w:rsidR="00485EF0" w:rsidRPr="00A1115A" w:rsidRDefault="00485EF0" w:rsidP="00562D9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7AB513" w14:textId="77777777" w:rsidR="00485EF0" w:rsidRPr="00A1115A" w:rsidRDefault="00485EF0" w:rsidP="00562D9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8192B1" w14:textId="77777777" w:rsidR="00485EF0" w:rsidRPr="00A1115A" w:rsidRDefault="00485EF0" w:rsidP="00562D9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1E53C48" w14:textId="77777777" w:rsidR="00485EF0" w:rsidRPr="00A1115A" w:rsidRDefault="00485EF0" w:rsidP="00562D9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4687E6" w14:textId="77777777" w:rsidR="00485EF0" w:rsidRPr="00203FC1" w:rsidRDefault="00485EF0" w:rsidP="00562D9A">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6D8520D" w14:textId="77777777" w:rsidR="00485EF0" w:rsidRDefault="00485EF0" w:rsidP="00562D9A">
            <w:pPr>
              <w:pStyle w:val="TAC"/>
            </w:pPr>
            <w:r w:rsidRPr="00A1115A">
              <w:t>±2</w:t>
            </w:r>
          </w:p>
        </w:tc>
      </w:tr>
    </w:tbl>
    <w:p w14:paraId="2CB1B598" w14:textId="77777777" w:rsidR="00485EF0" w:rsidRPr="00A1115A" w:rsidRDefault="00485EF0" w:rsidP="00485EF0">
      <w:pPr>
        <w:pStyle w:val="TH"/>
      </w:pPr>
      <w:r w:rsidRPr="00A1115A">
        <w:t xml:space="preserve">Table </w:t>
      </w:r>
      <w:r>
        <w:t>7</w:t>
      </w:r>
      <w:r w:rsidRPr="00A1115A">
        <w:t>.2</w:t>
      </w:r>
      <w:r>
        <w:t>.1</w:t>
      </w:r>
      <w:r w:rsidRPr="00A1115A">
        <w:t>-</w:t>
      </w:r>
      <w:r>
        <w:t>2</w:t>
      </w:r>
      <w:r w:rsidRPr="00A1115A">
        <w:t>: Requirements for spurious emissions for UE co-existence</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485EF0" w:rsidRPr="00A1115A" w14:paraId="154F88CC" w14:textId="77777777" w:rsidTr="00562D9A">
        <w:trPr>
          <w:trHeight w:val="270"/>
          <w:tblHeader/>
        </w:trPr>
        <w:tc>
          <w:tcPr>
            <w:tcW w:w="959" w:type="dxa"/>
            <w:tcBorders>
              <w:bottom w:val="nil"/>
            </w:tcBorders>
            <w:shd w:val="clear" w:color="auto" w:fill="auto"/>
            <w:vAlign w:val="center"/>
            <w:hideMark/>
          </w:tcPr>
          <w:p w14:paraId="3890473C" w14:textId="77777777" w:rsidR="00485EF0" w:rsidRPr="00A1115A" w:rsidRDefault="00485EF0" w:rsidP="00562D9A">
            <w:pPr>
              <w:pStyle w:val="TAH"/>
              <w:keepNext w:val="0"/>
            </w:pPr>
            <w:r w:rsidRPr="00A1115A">
              <w:rPr>
                <w:lang w:val="fi-FI"/>
              </w:rPr>
              <w:t>NR</w:t>
            </w:r>
            <w:r w:rsidRPr="00A1115A">
              <w:t xml:space="preserve"> Band</w:t>
            </w:r>
          </w:p>
        </w:tc>
        <w:tc>
          <w:tcPr>
            <w:tcW w:w="7981" w:type="dxa"/>
            <w:gridSpan w:val="7"/>
            <w:hideMark/>
          </w:tcPr>
          <w:p w14:paraId="1209996C" w14:textId="77777777" w:rsidR="00485EF0" w:rsidRPr="00A1115A" w:rsidRDefault="00485EF0" w:rsidP="00562D9A">
            <w:pPr>
              <w:pStyle w:val="TAH"/>
              <w:keepNext w:val="0"/>
            </w:pPr>
            <w:r w:rsidRPr="00A1115A">
              <w:t>Spurious emission for UE co-existence</w:t>
            </w:r>
          </w:p>
        </w:tc>
      </w:tr>
      <w:tr w:rsidR="00485EF0" w:rsidRPr="00A1115A" w14:paraId="68A295B2" w14:textId="77777777" w:rsidTr="00562D9A">
        <w:trPr>
          <w:trHeight w:val="450"/>
          <w:tblHeader/>
        </w:trPr>
        <w:tc>
          <w:tcPr>
            <w:tcW w:w="959" w:type="dxa"/>
            <w:tcBorders>
              <w:top w:val="nil"/>
              <w:bottom w:val="single" w:sz="4" w:space="0" w:color="auto"/>
            </w:tcBorders>
            <w:shd w:val="clear" w:color="auto" w:fill="auto"/>
            <w:vAlign w:val="center"/>
            <w:hideMark/>
          </w:tcPr>
          <w:p w14:paraId="273FB54E" w14:textId="77777777" w:rsidR="00485EF0" w:rsidRPr="00A1115A" w:rsidRDefault="00485EF0" w:rsidP="00562D9A">
            <w:pPr>
              <w:pStyle w:val="TAH"/>
              <w:keepNext w:val="0"/>
            </w:pPr>
          </w:p>
        </w:tc>
        <w:tc>
          <w:tcPr>
            <w:tcW w:w="2831" w:type="dxa"/>
            <w:hideMark/>
          </w:tcPr>
          <w:p w14:paraId="521B37D8" w14:textId="77777777" w:rsidR="00485EF0" w:rsidRPr="00A1115A" w:rsidRDefault="00485EF0" w:rsidP="00562D9A">
            <w:pPr>
              <w:pStyle w:val="TAH"/>
              <w:keepNext w:val="0"/>
            </w:pPr>
            <w:r w:rsidRPr="00A1115A">
              <w:t>Protected band</w:t>
            </w:r>
          </w:p>
        </w:tc>
        <w:tc>
          <w:tcPr>
            <w:tcW w:w="2239" w:type="dxa"/>
            <w:gridSpan w:val="3"/>
            <w:hideMark/>
          </w:tcPr>
          <w:p w14:paraId="793A3062" w14:textId="77777777" w:rsidR="00485EF0" w:rsidRPr="00A1115A" w:rsidRDefault="00485EF0" w:rsidP="00562D9A">
            <w:pPr>
              <w:pStyle w:val="TAH"/>
              <w:keepNext w:val="0"/>
            </w:pPr>
            <w:r w:rsidRPr="00A1115A">
              <w:t>Frequency range (MHz)</w:t>
            </w:r>
          </w:p>
        </w:tc>
        <w:tc>
          <w:tcPr>
            <w:tcW w:w="1133" w:type="dxa"/>
            <w:hideMark/>
          </w:tcPr>
          <w:p w14:paraId="485F146A" w14:textId="77777777" w:rsidR="00485EF0" w:rsidRPr="00A1115A" w:rsidRDefault="00485EF0" w:rsidP="00562D9A">
            <w:pPr>
              <w:pStyle w:val="TAH"/>
              <w:keepNext w:val="0"/>
            </w:pPr>
            <w:r w:rsidRPr="00A1115A">
              <w:t>Maximum Level (dBm)</w:t>
            </w:r>
          </w:p>
        </w:tc>
        <w:tc>
          <w:tcPr>
            <w:tcW w:w="850" w:type="dxa"/>
            <w:hideMark/>
          </w:tcPr>
          <w:p w14:paraId="029F073F" w14:textId="77777777" w:rsidR="00485EF0" w:rsidRPr="00A1115A" w:rsidRDefault="00485EF0" w:rsidP="00562D9A">
            <w:pPr>
              <w:pStyle w:val="TAH"/>
              <w:keepNext w:val="0"/>
            </w:pPr>
            <w:r w:rsidRPr="00A1115A">
              <w:t>MBW (MHz)</w:t>
            </w:r>
          </w:p>
        </w:tc>
        <w:tc>
          <w:tcPr>
            <w:tcW w:w="928" w:type="dxa"/>
            <w:noWrap/>
            <w:hideMark/>
          </w:tcPr>
          <w:p w14:paraId="29E59C1C" w14:textId="77777777" w:rsidR="00485EF0" w:rsidRPr="00A1115A" w:rsidRDefault="00485EF0" w:rsidP="00562D9A">
            <w:pPr>
              <w:pStyle w:val="TAH"/>
              <w:keepNext w:val="0"/>
            </w:pPr>
            <w:r w:rsidRPr="00A1115A">
              <w:t>NOTE</w:t>
            </w:r>
          </w:p>
        </w:tc>
      </w:tr>
      <w:tr w:rsidR="00485EF0" w:rsidRPr="00A1115A" w14:paraId="64ED8C44" w14:textId="77777777" w:rsidTr="00562D9A">
        <w:trPr>
          <w:trHeight w:val="225"/>
        </w:trPr>
        <w:tc>
          <w:tcPr>
            <w:tcW w:w="959" w:type="dxa"/>
            <w:vMerge w:val="restart"/>
            <w:tcBorders>
              <w:top w:val="nil"/>
            </w:tcBorders>
            <w:shd w:val="clear" w:color="auto" w:fill="auto"/>
          </w:tcPr>
          <w:p w14:paraId="4055AEFF" w14:textId="77777777" w:rsidR="00485EF0" w:rsidRPr="00A1115A" w:rsidRDefault="00485EF0" w:rsidP="00562D9A">
            <w:pPr>
              <w:pStyle w:val="TAC"/>
            </w:pPr>
            <w:r>
              <w:t>n100</w:t>
            </w:r>
          </w:p>
        </w:tc>
        <w:tc>
          <w:tcPr>
            <w:tcW w:w="2831" w:type="dxa"/>
          </w:tcPr>
          <w:p w14:paraId="3227449B" w14:textId="77777777" w:rsidR="00485EF0" w:rsidRPr="00A1115A" w:rsidRDefault="00485EF0" w:rsidP="00562D9A">
            <w:pPr>
              <w:pStyle w:val="TAL"/>
            </w:pPr>
            <w:r w:rsidRPr="00A1115A">
              <w:t xml:space="preserve">E-UTRA Band 1, 3, 8, </w:t>
            </w:r>
            <w:r>
              <w:t xml:space="preserve">20, </w:t>
            </w:r>
            <w:r w:rsidRPr="00A1115A">
              <w:t xml:space="preserve">22, </w:t>
            </w:r>
            <w:r>
              <w:t xml:space="preserve">28, </w:t>
            </w:r>
            <w:r w:rsidRPr="00A1115A">
              <w:t xml:space="preserve">31, 32, 33, 34, </w:t>
            </w:r>
            <w:r>
              <w:t xml:space="preserve">38, </w:t>
            </w:r>
            <w:r w:rsidRPr="00A1115A">
              <w:t>40,</w:t>
            </w:r>
            <w:r>
              <w:t xml:space="preserve"> </w:t>
            </w:r>
            <w:r w:rsidRPr="00A1115A">
              <w:t xml:space="preserve">43, 50, 51, </w:t>
            </w:r>
            <w:r>
              <w:t xml:space="preserve">52, </w:t>
            </w:r>
            <w:r w:rsidRPr="00A1115A">
              <w:t xml:space="preserve">65, 67, 68, </w:t>
            </w:r>
            <w:r>
              <w:t xml:space="preserve">69, </w:t>
            </w:r>
            <w:r w:rsidRPr="00A1115A">
              <w:t>72, 74, 75, 76</w:t>
            </w:r>
          </w:p>
        </w:tc>
        <w:tc>
          <w:tcPr>
            <w:tcW w:w="810" w:type="dxa"/>
          </w:tcPr>
          <w:p w14:paraId="277FAB3A" w14:textId="77777777" w:rsidR="00485EF0" w:rsidRPr="00A1115A" w:rsidRDefault="00485EF0" w:rsidP="00562D9A">
            <w:pPr>
              <w:pStyle w:val="TAC"/>
            </w:pPr>
            <w:r w:rsidRPr="00A1115A">
              <w:t>F</w:t>
            </w:r>
            <w:r w:rsidRPr="00A1115A">
              <w:rPr>
                <w:vertAlign w:val="subscript"/>
              </w:rPr>
              <w:t>DL_low</w:t>
            </w:r>
          </w:p>
        </w:tc>
        <w:tc>
          <w:tcPr>
            <w:tcW w:w="540" w:type="dxa"/>
          </w:tcPr>
          <w:p w14:paraId="67D89D65" w14:textId="77777777" w:rsidR="00485EF0" w:rsidRPr="00A1115A" w:rsidRDefault="00485EF0" w:rsidP="00562D9A">
            <w:pPr>
              <w:pStyle w:val="TAC"/>
            </w:pPr>
            <w:r w:rsidRPr="00A1115A">
              <w:t>-</w:t>
            </w:r>
          </w:p>
        </w:tc>
        <w:tc>
          <w:tcPr>
            <w:tcW w:w="889" w:type="dxa"/>
          </w:tcPr>
          <w:p w14:paraId="7C1B16E9" w14:textId="77777777" w:rsidR="00485EF0" w:rsidRPr="00A1115A" w:rsidRDefault="00485EF0" w:rsidP="00562D9A">
            <w:pPr>
              <w:pStyle w:val="TAC"/>
            </w:pPr>
            <w:r w:rsidRPr="00A1115A">
              <w:t>F</w:t>
            </w:r>
            <w:r w:rsidRPr="00A1115A">
              <w:rPr>
                <w:vertAlign w:val="subscript"/>
              </w:rPr>
              <w:t>DL_high</w:t>
            </w:r>
          </w:p>
        </w:tc>
        <w:tc>
          <w:tcPr>
            <w:tcW w:w="1133" w:type="dxa"/>
          </w:tcPr>
          <w:p w14:paraId="364AE613" w14:textId="77777777" w:rsidR="00485EF0" w:rsidRPr="00A1115A" w:rsidRDefault="00485EF0" w:rsidP="00562D9A">
            <w:pPr>
              <w:pStyle w:val="TAC"/>
            </w:pPr>
            <w:r w:rsidRPr="00A1115A">
              <w:t>-50</w:t>
            </w:r>
          </w:p>
        </w:tc>
        <w:tc>
          <w:tcPr>
            <w:tcW w:w="850" w:type="dxa"/>
            <w:noWrap/>
          </w:tcPr>
          <w:p w14:paraId="72694370" w14:textId="77777777" w:rsidR="00485EF0" w:rsidRPr="00A1115A" w:rsidRDefault="00485EF0" w:rsidP="00562D9A">
            <w:pPr>
              <w:pStyle w:val="TAC"/>
            </w:pPr>
            <w:r w:rsidRPr="00A1115A">
              <w:t>1</w:t>
            </w:r>
          </w:p>
        </w:tc>
        <w:tc>
          <w:tcPr>
            <w:tcW w:w="928" w:type="dxa"/>
            <w:noWrap/>
          </w:tcPr>
          <w:p w14:paraId="4B4D060A" w14:textId="77777777" w:rsidR="00485EF0" w:rsidRPr="00A1115A" w:rsidRDefault="00485EF0" w:rsidP="00562D9A">
            <w:pPr>
              <w:pStyle w:val="TAC"/>
            </w:pPr>
          </w:p>
        </w:tc>
      </w:tr>
      <w:tr w:rsidR="00485EF0" w:rsidRPr="00A1115A" w14:paraId="7555F6DB" w14:textId="77777777" w:rsidTr="00562D9A">
        <w:trPr>
          <w:trHeight w:val="225"/>
        </w:trPr>
        <w:tc>
          <w:tcPr>
            <w:tcW w:w="959" w:type="dxa"/>
            <w:vMerge/>
            <w:shd w:val="clear" w:color="auto" w:fill="auto"/>
          </w:tcPr>
          <w:p w14:paraId="082AF65B" w14:textId="77777777" w:rsidR="00485EF0" w:rsidRPr="00A1115A" w:rsidRDefault="00485EF0" w:rsidP="00562D9A">
            <w:pPr>
              <w:pStyle w:val="TAC"/>
            </w:pPr>
          </w:p>
        </w:tc>
        <w:tc>
          <w:tcPr>
            <w:tcW w:w="2831" w:type="dxa"/>
          </w:tcPr>
          <w:p w14:paraId="7339B8E1" w14:textId="77777777" w:rsidR="00485EF0" w:rsidRPr="00A1115A" w:rsidRDefault="00485EF0" w:rsidP="00562D9A">
            <w:pPr>
              <w:pStyle w:val="TAL"/>
              <w:rPr>
                <w:lang w:val="sv-FI"/>
              </w:rPr>
            </w:pPr>
            <w:r w:rsidRPr="00A1115A">
              <w:rPr>
                <w:lang w:val="sv-FI"/>
              </w:rPr>
              <w:t xml:space="preserve">E-UTRA Band </w:t>
            </w:r>
            <w:r>
              <w:rPr>
                <w:lang w:val="sv-FI"/>
              </w:rPr>
              <w:t>7, 41, 42</w:t>
            </w:r>
          </w:p>
          <w:p w14:paraId="087675F2" w14:textId="77777777" w:rsidR="00485EF0" w:rsidRPr="00A1115A" w:rsidRDefault="00485EF0" w:rsidP="00562D9A">
            <w:pPr>
              <w:pStyle w:val="TAL"/>
            </w:pPr>
            <w:r w:rsidRPr="00A1115A">
              <w:rPr>
                <w:lang w:val="sv-FI"/>
              </w:rPr>
              <w:t>NR Band n77, n78</w:t>
            </w:r>
          </w:p>
        </w:tc>
        <w:tc>
          <w:tcPr>
            <w:tcW w:w="810" w:type="dxa"/>
          </w:tcPr>
          <w:p w14:paraId="43976F19" w14:textId="77777777" w:rsidR="00485EF0" w:rsidRPr="00A1115A" w:rsidRDefault="00485EF0" w:rsidP="00562D9A">
            <w:pPr>
              <w:pStyle w:val="TAC"/>
            </w:pPr>
            <w:r w:rsidRPr="00A1115A">
              <w:t>F</w:t>
            </w:r>
            <w:r w:rsidRPr="00A1115A">
              <w:rPr>
                <w:vertAlign w:val="subscript"/>
              </w:rPr>
              <w:t>DL_low</w:t>
            </w:r>
          </w:p>
        </w:tc>
        <w:tc>
          <w:tcPr>
            <w:tcW w:w="540" w:type="dxa"/>
          </w:tcPr>
          <w:p w14:paraId="238DF60A" w14:textId="77777777" w:rsidR="00485EF0" w:rsidRPr="00A1115A" w:rsidRDefault="00485EF0" w:rsidP="00562D9A">
            <w:pPr>
              <w:pStyle w:val="TAC"/>
            </w:pPr>
            <w:r w:rsidRPr="00A1115A">
              <w:t>-</w:t>
            </w:r>
          </w:p>
        </w:tc>
        <w:tc>
          <w:tcPr>
            <w:tcW w:w="889" w:type="dxa"/>
          </w:tcPr>
          <w:p w14:paraId="18249CF3" w14:textId="77777777" w:rsidR="00485EF0" w:rsidRPr="00A1115A" w:rsidRDefault="00485EF0" w:rsidP="00562D9A">
            <w:pPr>
              <w:pStyle w:val="TAC"/>
            </w:pPr>
            <w:r w:rsidRPr="00A1115A">
              <w:t>F</w:t>
            </w:r>
            <w:r w:rsidRPr="00A1115A">
              <w:rPr>
                <w:vertAlign w:val="subscript"/>
              </w:rPr>
              <w:t>DL_high</w:t>
            </w:r>
          </w:p>
        </w:tc>
        <w:tc>
          <w:tcPr>
            <w:tcW w:w="1133" w:type="dxa"/>
          </w:tcPr>
          <w:p w14:paraId="4FA5DC69" w14:textId="77777777" w:rsidR="00485EF0" w:rsidRPr="00A1115A" w:rsidRDefault="00485EF0" w:rsidP="00562D9A">
            <w:pPr>
              <w:pStyle w:val="TAC"/>
            </w:pPr>
            <w:r w:rsidRPr="00A1115A">
              <w:t>-50</w:t>
            </w:r>
          </w:p>
        </w:tc>
        <w:tc>
          <w:tcPr>
            <w:tcW w:w="850" w:type="dxa"/>
            <w:noWrap/>
          </w:tcPr>
          <w:p w14:paraId="29058296" w14:textId="77777777" w:rsidR="00485EF0" w:rsidRPr="00A1115A" w:rsidRDefault="00485EF0" w:rsidP="00562D9A">
            <w:pPr>
              <w:pStyle w:val="TAC"/>
            </w:pPr>
            <w:r w:rsidRPr="00A1115A">
              <w:t>1</w:t>
            </w:r>
          </w:p>
        </w:tc>
        <w:tc>
          <w:tcPr>
            <w:tcW w:w="928" w:type="dxa"/>
            <w:noWrap/>
          </w:tcPr>
          <w:p w14:paraId="536F712F" w14:textId="77777777" w:rsidR="00485EF0" w:rsidRPr="00A1115A" w:rsidRDefault="00485EF0" w:rsidP="00562D9A">
            <w:pPr>
              <w:pStyle w:val="TAC"/>
            </w:pPr>
            <w:r w:rsidRPr="00A1115A">
              <w:t>2</w:t>
            </w:r>
          </w:p>
        </w:tc>
      </w:tr>
      <w:tr w:rsidR="00485EF0" w:rsidRPr="00A1115A" w14:paraId="36478A34" w14:textId="77777777" w:rsidTr="00562D9A">
        <w:trPr>
          <w:trHeight w:val="225"/>
        </w:trPr>
        <w:tc>
          <w:tcPr>
            <w:tcW w:w="959" w:type="dxa"/>
            <w:vMerge/>
            <w:shd w:val="clear" w:color="auto" w:fill="auto"/>
          </w:tcPr>
          <w:p w14:paraId="7DEC2724" w14:textId="77777777" w:rsidR="00485EF0" w:rsidRPr="00A1115A" w:rsidRDefault="00485EF0" w:rsidP="00562D9A">
            <w:pPr>
              <w:pStyle w:val="TAC"/>
            </w:pPr>
          </w:p>
        </w:tc>
        <w:tc>
          <w:tcPr>
            <w:tcW w:w="2831" w:type="dxa"/>
          </w:tcPr>
          <w:p w14:paraId="67A68C62" w14:textId="77777777" w:rsidR="00485EF0" w:rsidRPr="00A1115A" w:rsidRDefault="00485EF0" w:rsidP="00562D9A">
            <w:pPr>
              <w:pStyle w:val="TAL"/>
              <w:rPr>
                <w:lang w:val="sv-FI"/>
              </w:rPr>
            </w:pPr>
            <w:r w:rsidRPr="00A1115A">
              <w:t>Frequency range</w:t>
            </w:r>
          </w:p>
        </w:tc>
        <w:tc>
          <w:tcPr>
            <w:tcW w:w="810" w:type="dxa"/>
          </w:tcPr>
          <w:p w14:paraId="7B6472A0" w14:textId="77777777" w:rsidR="00485EF0" w:rsidRPr="00A1115A" w:rsidRDefault="00485EF0" w:rsidP="00562D9A">
            <w:pPr>
              <w:pStyle w:val="TAC"/>
            </w:pPr>
            <w:r w:rsidRPr="00A1115A">
              <w:t>758</w:t>
            </w:r>
          </w:p>
        </w:tc>
        <w:tc>
          <w:tcPr>
            <w:tcW w:w="540" w:type="dxa"/>
          </w:tcPr>
          <w:p w14:paraId="578E5AF6" w14:textId="77777777" w:rsidR="00485EF0" w:rsidRPr="00A1115A" w:rsidRDefault="00485EF0" w:rsidP="00562D9A">
            <w:pPr>
              <w:pStyle w:val="TAC"/>
            </w:pPr>
            <w:r w:rsidRPr="00A1115A">
              <w:t>-</w:t>
            </w:r>
          </w:p>
        </w:tc>
        <w:tc>
          <w:tcPr>
            <w:tcW w:w="889" w:type="dxa"/>
          </w:tcPr>
          <w:p w14:paraId="0B446C82" w14:textId="77777777" w:rsidR="00485EF0" w:rsidRPr="00A1115A" w:rsidRDefault="00485EF0" w:rsidP="00562D9A">
            <w:pPr>
              <w:pStyle w:val="TAC"/>
            </w:pPr>
            <w:r w:rsidRPr="00A1115A">
              <w:t>788</w:t>
            </w:r>
          </w:p>
        </w:tc>
        <w:tc>
          <w:tcPr>
            <w:tcW w:w="1133" w:type="dxa"/>
          </w:tcPr>
          <w:p w14:paraId="5B03623C" w14:textId="77777777" w:rsidR="00485EF0" w:rsidRPr="00A1115A" w:rsidRDefault="00485EF0" w:rsidP="00562D9A">
            <w:pPr>
              <w:pStyle w:val="TAC"/>
            </w:pPr>
            <w:r w:rsidRPr="00A1115A">
              <w:t>-50</w:t>
            </w:r>
          </w:p>
        </w:tc>
        <w:tc>
          <w:tcPr>
            <w:tcW w:w="850" w:type="dxa"/>
            <w:noWrap/>
          </w:tcPr>
          <w:p w14:paraId="2BDC7BAE" w14:textId="77777777" w:rsidR="00485EF0" w:rsidRPr="00A1115A" w:rsidRDefault="00485EF0" w:rsidP="00562D9A">
            <w:pPr>
              <w:pStyle w:val="TAC"/>
            </w:pPr>
            <w:r w:rsidRPr="00A1115A">
              <w:t>1</w:t>
            </w:r>
          </w:p>
        </w:tc>
        <w:tc>
          <w:tcPr>
            <w:tcW w:w="928" w:type="dxa"/>
            <w:noWrap/>
          </w:tcPr>
          <w:p w14:paraId="44817A8F" w14:textId="77777777" w:rsidR="00485EF0" w:rsidRPr="00A1115A" w:rsidRDefault="00485EF0" w:rsidP="00562D9A">
            <w:pPr>
              <w:pStyle w:val="TAC"/>
            </w:pPr>
          </w:p>
        </w:tc>
      </w:tr>
    </w:tbl>
    <w:p w14:paraId="1C236AE9" w14:textId="77777777" w:rsidR="006F5B82" w:rsidRDefault="006F5B82" w:rsidP="006F5B82">
      <w:pPr>
        <w:pStyle w:val="Heading3"/>
      </w:pPr>
      <w:bookmarkStart w:id="61" w:name="_Toc79161458"/>
      <w:bookmarkStart w:id="62" w:name="_Toc101786346"/>
      <w:r>
        <w:t>7.2.2</w:t>
      </w:r>
      <w:r>
        <w:tab/>
        <w:t>Receiver characteristics</w:t>
      </w:r>
      <w:bookmarkEnd w:id="61"/>
      <w:bookmarkEnd w:id="62"/>
    </w:p>
    <w:p w14:paraId="2590AD2B" w14:textId="4BFF7392" w:rsidR="00485EF0" w:rsidRPr="00931B00" w:rsidRDefault="00485EF0" w:rsidP="00D966B3">
      <w:r w:rsidRPr="00EB32CF">
        <w:t xml:space="preserve">The following </w:t>
      </w:r>
      <w:r w:rsidR="00A75C0C">
        <w:t>3GPP TS </w:t>
      </w:r>
      <w:r w:rsidRPr="00EB32CF">
        <w:t>38.101-1</w:t>
      </w:r>
      <w:r w:rsidR="00A75C0C">
        <w:t> [</w:t>
      </w:r>
      <w:r w:rsidR="00914963">
        <w:t>3</w:t>
      </w:r>
      <w:r w:rsidR="00A75C0C">
        <w:t>]</w:t>
      </w:r>
      <w:r w:rsidRPr="00EB32CF">
        <w:t xml:space="preserve"> receiver characteristic changes are expected due to</w:t>
      </w:r>
      <w:r w:rsidR="00562D9A">
        <w:t xml:space="preserve"> the</w:t>
      </w:r>
      <w:r w:rsidRPr="00EB32CF">
        <w:t xml:space="preserve"> introduction of 900MHz RMR band:</w:t>
      </w:r>
    </w:p>
    <w:p w14:paraId="3A5008E3" w14:textId="77777777" w:rsidR="00485EF0" w:rsidRPr="00A1115A" w:rsidRDefault="00485EF0" w:rsidP="00485EF0">
      <w:pPr>
        <w:pStyle w:val="TH"/>
      </w:pPr>
      <w:r w:rsidRPr="00A1115A">
        <w:t>Table 7.</w:t>
      </w:r>
      <w:r>
        <w:t>2</w:t>
      </w:r>
      <w:r w:rsidRPr="00A1115A">
        <w:t>.2-1: Two antenna port reference sensitivity QPSK PREFSENS</w:t>
      </w:r>
      <w:r>
        <w:t xml:space="preserve"> for FDD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0"/>
        <w:gridCol w:w="629"/>
        <w:gridCol w:w="741"/>
        <w:gridCol w:w="740"/>
        <w:gridCol w:w="741"/>
        <w:gridCol w:w="741"/>
        <w:gridCol w:w="740"/>
        <w:gridCol w:w="741"/>
        <w:gridCol w:w="741"/>
        <w:gridCol w:w="740"/>
        <w:gridCol w:w="741"/>
        <w:gridCol w:w="814"/>
      </w:tblGrid>
      <w:tr w:rsidR="00485EF0" w:rsidRPr="00874A32" w14:paraId="467E13C2" w14:textId="77777777" w:rsidTr="00562D9A">
        <w:trPr>
          <w:trHeight w:val="187"/>
          <w:tblHeader/>
        </w:trPr>
        <w:tc>
          <w:tcPr>
            <w:tcW w:w="9209" w:type="dxa"/>
            <w:gridSpan w:val="12"/>
            <w:tcBorders>
              <w:bottom w:val="single" w:sz="4" w:space="0" w:color="auto"/>
            </w:tcBorders>
            <w:shd w:val="clear" w:color="auto" w:fill="auto"/>
            <w:vAlign w:val="center"/>
          </w:tcPr>
          <w:p w14:paraId="2B71C422" w14:textId="77777777" w:rsidR="00485EF0" w:rsidRPr="00874A32" w:rsidRDefault="00485EF0" w:rsidP="00562D9A">
            <w:pPr>
              <w:pStyle w:val="TAH"/>
              <w:rPr>
                <w:rFonts w:eastAsia="PMingLiU"/>
                <w:lang w:val="en-US"/>
              </w:rPr>
            </w:pPr>
            <w:r w:rsidRPr="00874A32">
              <w:rPr>
                <w:rFonts w:eastAsia="PMingLiU"/>
                <w:lang w:val="en-US"/>
              </w:rPr>
              <w:t>Operating band / SCS / Channel bandwidth</w:t>
            </w:r>
          </w:p>
        </w:tc>
      </w:tr>
      <w:tr w:rsidR="00485EF0" w:rsidRPr="00874A32" w14:paraId="62A6932B" w14:textId="77777777" w:rsidTr="00562D9A">
        <w:trPr>
          <w:trHeight w:val="187"/>
          <w:tblHeader/>
        </w:trPr>
        <w:tc>
          <w:tcPr>
            <w:tcW w:w="1100" w:type="dxa"/>
            <w:tcBorders>
              <w:bottom w:val="single" w:sz="4" w:space="0" w:color="auto"/>
            </w:tcBorders>
            <w:shd w:val="clear" w:color="auto" w:fill="auto"/>
            <w:vAlign w:val="center"/>
          </w:tcPr>
          <w:p w14:paraId="6DC8D749" w14:textId="77777777" w:rsidR="00485EF0" w:rsidRPr="00874A32" w:rsidRDefault="00485EF0" w:rsidP="00562D9A">
            <w:pPr>
              <w:pStyle w:val="TAH"/>
              <w:rPr>
                <w:rFonts w:eastAsia="PMingLiU"/>
                <w:lang w:val="en-US"/>
              </w:rPr>
            </w:pPr>
            <w:r w:rsidRPr="00874A32">
              <w:rPr>
                <w:rFonts w:eastAsia="PMingLiU"/>
                <w:lang w:val="en-US"/>
              </w:rPr>
              <w:t>Operating Band</w:t>
            </w:r>
          </w:p>
        </w:tc>
        <w:tc>
          <w:tcPr>
            <w:tcW w:w="629" w:type="dxa"/>
            <w:vAlign w:val="center"/>
          </w:tcPr>
          <w:p w14:paraId="4CF7F53E" w14:textId="77777777" w:rsidR="00485EF0" w:rsidRPr="00874A32" w:rsidRDefault="00485EF0" w:rsidP="00562D9A">
            <w:pPr>
              <w:pStyle w:val="TAH"/>
              <w:rPr>
                <w:rFonts w:eastAsia="PMingLiU"/>
                <w:lang w:val="en-US"/>
              </w:rPr>
            </w:pPr>
            <w:r w:rsidRPr="00874A32">
              <w:rPr>
                <w:rFonts w:eastAsia="PMingLiU"/>
                <w:lang w:val="en-US"/>
              </w:rPr>
              <w:t>SCS kHz</w:t>
            </w:r>
          </w:p>
        </w:tc>
        <w:tc>
          <w:tcPr>
            <w:tcW w:w="741" w:type="dxa"/>
            <w:shd w:val="clear" w:color="auto" w:fill="auto"/>
            <w:vAlign w:val="center"/>
          </w:tcPr>
          <w:p w14:paraId="5F8830C0" w14:textId="77777777" w:rsidR="00485EF0" w:rsidRPr="00874A32" w:rsidRDefault="00485EF0" w:rsidP="00562D9A">
            <w:pPr>
              <w:pStyle w:val="TAH"/>
              <w:rPr>
                <w:rFonts w:eastAsia="PMingLiU"/>
                <w:lang w:val="en-US"/>
              </w:rPr>
            </w:pPr>
            <w:r w:rsidRPr="00874A32">
              <w:rPr>
                <w:rFonts w:eastAsia="PMingLiU"/>
                <w:lang w:val="en-US"/>
              </w:rPr>
              <w:t>5</w:t>
            </w:r>
          </w:p>
          <w:p w14:paraId="06C31ECE" w14:textId="77777777" w:rsidR="00485EF0" w:rsidRPr="00874A32" w:rsidRDefault="00485EF0" w:rsidP="00562D9A">
            <w:pPr>
              <w:pStyle w:val="TAH"/>
              <w:rPr>
                <w:rFonts w:eastAsia="PMingLiU"/>
                <w:lang w:val="en-US"/>
              </w:rPr>
            </w:pPr>
            <w:r w:rsidRPr="00874A32">
              <w:rPr>
                <w:rFonts w:eastAsia="PMingLiU"/>
                <w:lang w:val="en-US"/>
              </w:rPr>
              <w:t>MHz</w:t>
            </w:r>
            <w:r w:rsidRPr="00874A32">
              <w:rPr>
                <w:rFonts w:eastAsia="PMingLiU"/>
                <w:lang w:val="en-US"/>
              </w:rPr>
              <w:br/>
              <w:t>(dBm)</w:t>
            </w:r>
          </w:p>
        </w:tc>
        <w:tc>
          <w:tcPr>
            <w:tcW w:w="740" w:type="dxa"/>
            <w:shd w:val="clear" w:color="auto" w:fill="auto"/>
            <w:vAlign w:val="center"/>
          </w:tcPr>
          <w:p w14:paraId="06816B47" w14:textId="77777777" w:rsidR="00485EF0" w:rsidRPr="00874A32" w:rsidRDefault="00485EF0" w:rsidP="00562D9A">
            <w:pPr>
              <w:pStyle w:val="TAH"/>
              <w:rPr>
                <w:rFonts w:eastAsia="PMingLiU"/>
                <w:lang w:val="en-US"/>
              </w:rPr>
            </w:pPr>
            <w:r w:rsidRPr="00874A32">
              <w:rPr>
                <w:rFonts w:eastAsia="PMingLiU"/>
                <w:lang w:val="en-US"/>
              </w:rPr>
              <w:t>10</w:t>
            </w:r>
          </w:p>
          <w:p w14:paraId="2DFD3D3D" w14:textId="77777777" w:rsidR="00485EF0" w:rsidRPr="00874A32" w:rsidRDefault="00485EF0" w:rsidP="00562D9A">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shd w:val="clear" w:color="auto" w:fill="auto"/>
            <w:vAlign w:val="center"/>
          </w:tcPr>
          <w:p w14:paraId="67231AB5" w14:textId="77777777" w:rsidR="00485EF0" w:rsidRPr="00874A32" w:rsidRDefault="00485EF0" w:rsidP="00562D9A">
            <w:pPr>
              <w:pStyle w:val="TAH"/>
              <w:rPr>
                <w:rFonts w:eastAsia="PMingLiU"/>
                <w:lang w:val="en-US"/>
              </w:rPr>
            </w:pPr>
            <w:r w:rsidRPr="00874A32">
              <w:rPr>
                <w:rFonts w:eastAsia="PMingLiU"/>
                <w:lang w:val="en-US"/>
              </w:rPr>
              <w:t>15</w:t>
            </w:r>
          </w:p>
          <w:p w14:paraId="48C491E2" w14:textId="77777777" w:rsidR="00485EF0" w:rsidRPr="00874A32" w:rsidRDefault="00485EF0" w:rsidP="00562D9A">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shd w:val="clear" w:color="auto" w:fill="auto"/>
            <w:vAlign w:val="center"/>
          </w:tcPr>
          <w:p w14:paraId="381D55CE" w14:textId="77777777" w:rsidR="00485EF0" w:rsidRPr="00874A32" w:rsidRDefault="00485EF0" w:rsidP="00562D9A">
            <w:pPr>
              <w:pStyle w:val="TAH"/>
              <w:rPr>
                <w:rFonts w:eastAsia="PMingLiU"/>
                <w:lang w:val="en-US"/>
              </w:rPr>
            </w:pPr>
            <w:r w:rsidRPr="00874A32">
              <w:rPr>
                <w:rFonts w:eastAsia="PMingLiU"/>
                <w:lang w:val="en-US"/>
              </w:rPr>
              <w:t>20</w:t>
            </w:r>
          </w:p>
          <w:p w14:paraId="58719D58" w14:textId="77777777" w:rsidR="00485EF0" w:rsidRPr="00874A32" w:rsidRDefault="00485EF0" w:rsidP="00562D9A">
            <w:pPr>
              <w:pStyle w:val="TAH"/>
              <w:rPr>
                <w:rFonts w:eastAsia="PMingLiU"/>
                <w:lang w:val="en-US"/>
              </w:rPr>
            </w:pPr>
            <w:r w:rsidRPr="00874A32">
              <w:rPr>
                <w:rFonts w:eastAsia="PMingLiU"/>
                <w:lang w:val="en-US"/>
              </w:rPr>
              <w:t>MHz</w:t>
            </w:r>
            <w:r w:rsidRPr="00874A32">
              <w:rPr>
                <w:rFonts w:eastAsia="PMingLiU"/>
                <w:lang w:val="en-US"/>
              </w:rPr>
              <w:br/>
              <w:t>(dBm)</w:t>
            </w:r>
          </w:p>
        </w:tc>
        <w:tc>
          <w:tcPr>
            <w:tcW w:w="740" w:type="dxa"/>
            <w:shd w:val="clear" w:color="auto" w:fill="auto"/>
            <w:vAlign w:val="center"/>
          </w:tcPr>
          <w:p w14:paraId="19AE2D2F" w14:textId="77777777" w:rsidR="00485EF0" w:rsidRPr="00874A32" w:rsidRDefault="00485EF0" w:rsidP="00562D9A">
            <w:pPr>
              <w:pStyle w:val="TAH"/>
              <w:rPr>
                <w:rFonts w:eastAsia="PMingLiU"/>
                <w:lang w:val="en-US"/>
              </w:rPr>
            </w:pPr>
            <w:r w:rsidRPr="00874A32">
              <w:rPr>
                <w:rFonts w:eastAsia="PMingLiU"/>
                <w:lang w:val="en-US"/>
              </w:rPr>
              <w:t>25</w:t>
            </w:r>
          </w:p>
          <w:p w14:paraId="4A083359" w14:textId="77777777" w:rsidR="00485EF0" w:rsidRPr="00874A32" w:rsidRDefault="00485EF0" w:rsidP="00562D9A">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vAlign w:val="center"/>
          </w:tcPr>
          <w:p w14:paraId="37A6BDEA" w14:textId="77777777" w:rsidR="00485EF0" w:rsidRPr="00874A32" w:rsidRDefault="00485EF0" w:rsidP="00562D9A">
            <w:pPr>
              <w:pStyle w:val="TAH"/>
              <w:rPr>
                <w:rFonts w:eastAsia="PMingLiU"/>
                <w:lang w:val="en-US"/>
              </w:rPr>
            </w:pPr>
            <w:r w:rsidRPr="00874A32">
              <w:rPr>
                <w:rFonts w:eastAsia="PMingLiU"/>
                <w:lang w:val="en-US"/>
              </w:rPr>
              <w:t>30 MHz (dBm)</w:t>
            </w:r>
          </w:p>
        </w:tc>
        <w:tc>
          <w:tcPr>
            <w:tcW w:w="741" w:type="dxa"/>
            <w:vAlign w:val="center"/>
          </w:tcPr>
          <w:p w14:paraId="12D09905" w14:textId="77777777" w:rsidR="00485EF0" w:rsidRPr="00874A32" w:rsidRDefault="00485EF0" w:rsidP="00562D9A">
            <w:pPr>
              <w:pStyle w:val="TAH"/>
              <w:rPr>
                <w:rFonts w:eastAsia="PMingLiU"/>
                <w:lang w:val="en-US"/>
              </w:rPr>
            </w:pPr>
            <w:r w:rsidRPr="00874A32">
              <w:rPr>
                <w:rFonts w:eastAsia="PMingLiU"/>
                <w:lang w:val="en-US"/>
              </w:rPr>
              <w:t>35 MHz (dBm)</w:t>
            </w:r>
          </w:p>
        </w:tc>
        <w:tc>
          <w:tcPr>
            <w:tcW w:w="740" w:type="dxa"/>
            <w:shd w:val="clear" w:color="auto" w:fill="auto"/>
            <w:vAlign w:val="center"/>
          </w:tcPr>
          <w:p w14:paraId="678B1494" w14:textId="77777777" w:rsidR="00485EF0" w:rsidRPr="00874A32" w:rsidRDefault="00485EF0" w:rsidP="00562D9A">
            <w:pPr>
              <w:pStyle w:val="TAH"/>
              <w:rPr>
                <w:rFonts w:eastAsia="PMingLiU"/>
                <w:lang w:val="en-US"/>
              </w:rPr>
            </w:pPr>
            <w:r w:rsidRPr="00874A32">
              <w:rPr>
                <w:rFonts w:eastAsia="PMingLiU"/>
                <w:lang w:val="en-US"/>
              </w:rPr>
              <w:t>40</w:t>
            </w:r>
          </w:p>
          <w:p w14:paraId="5DA161B5" w14:textId="77777777" w:rsidR="00485EF0" w:rsidRPr="00874A32" w:rsidRDefault="00485EF0" w:rsidP="00562D9A">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vAlign w:val="center"/>
          </w:tcPr>
          <w:p w14:paraId="132E44D5" w14:textId="77777777" w:rsidR="00485EF0" w:rsidRPr="00874A32" w:rsidRDefault="00485EF0" w:rsidP="00562D9A">
            <w:pPr>
              <w:pStyle w:val="TAH"/>
              <w:rPr>
                <w:rFonts w:eastAsia="PMingLiU"/>
                <w:lang w:val="en-US"/>
              </w:rPr>
            </w:pPr>
            <w:r w:rsidRPr="00874A32">
              <w:rPr>
                <w:rFonts w:eastAsia="PMingLiU"/>
                <w:lang w:val="en-US"/>
              </w:rPr>
              <w:t>45 MHz (dBm)</w:t>
            </w:r>
          </w:p>
        </w:tc>
        <w:tc>
          <w:tcPr>
            <w:tcW w:w="814" w:type="dxa"/>
            <w:vAlign w:val="center"/>
          </w:tcPr>
          <w:p w14:paraId="71135E51" w14:textId="77777777" w:rsidR="00485EF0" w:rsidRPr="00874A32" w:rsidRDefault="00485EF0" w:rsidP="00562D9A">
            <w:pPr>
              <w:pStyle w:val="TAH"/>
              <w:rPr>
                <w:rFonts w:eastAsia="PMingLiU"/>
                <w:lang w:val="en-US"/>
              </w:rPr>
            </w:pPr>
            <w:r w:rsidRPr="00874A32">
              <w:rPr>
                <w:rFonts w:eastAsia="PMingLiU"/>
                <w:lang w:val="en-US"/>
              </w:rPr>
              <w:t>50</w:t>
            </w:r>
          </w:p>
          <w:p w14:paraId="0F163972" w14:textId="77777777" w:rsidR="00485EF0" w:rsidRPr="00874A32" w:rsidRDefault="00485EF0" w:rsidP="00562D9A">
            <w:pPr>
              <w:pStyle w:val="TAH"/>
              <w:rPr>
                <w:rFonts w:eastAsia="PMingLiU"/>
                <w:lang w:val="en-US"/>
              </w:rPr>
            </w:pPr>
            <w:r w:rsidRPr="00874A32">
              <w:rPr>
                <w:rFonts w:eastAsia="PMingLiU"/>
                <w:lang w:val="en-US"/>
              </w:rPr>
              <w:t>MHz</w:t>
            </w:r>
            <w:r w:rsidRPr="00874A32">
              <w:rPr>
                <w:rFonts w:eastAsia="PMingLiU"/>
                <w:lang w:val="en-US"/>
              </w:rPr>
              <w:br/>
              <w:t>(dBm)</w:t>
            </w:r>
          </w:p>
        </w:tc>
      </w:tr>
      <w:tr w:rsidR="00485EF0" w:rsidRPr="00874A32" w14:paraId="7A0C1F39" w14:textId="77777777" w:rsidTr="00562D9A">
        <w:trPr>
          <w:trHeight w:val="187"/>
          <w:tblHeader/>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tcPr>
          <w:p w14:paraId="2B68C0C6" w14:textId="77777777" w:rsidR="00485EF0" w:rsidRPr="00EB32CF" w:rsidRDefault="00485EF0" w:rsidP="00562D9A">
            <w:pPr>
              <w:pStyle w:val="TAH"/>
              <w:rPr>
                <w:rFonts w:eastAsia="PMingLiU"/>
                <w:lang w:val="en-US"/>
              </w:rPr>
            </w:pPr>
            <w:r w:rsidRPr="00D53B01">
              <w:rPr>
                <w:rFonts w:eastAsia="PMingLiU"/>
                <w:lang w:val="en-US"/>
              </w:rPr>
              <w:t>n100</w:t>
            </w:r>
          </w:p>
        </w:tc>
        <w:tc>
          <w:tcPr>
            <w:tcW w:w="629" w:type="dxa"/>
            <w:tcBorders>
              <w:top w:val="single" w:sz="4" w:space="0" w:color="auto"/>
              <w:left w:val="single" w:sz="4" w:space="0" w:color="auto"/>
              <w:bottom w:val="single" w:sz="4" w:space="0" w:color="auto"/>
              <w:right w:val="single" w:sz="4" w:space="0" w:color="auto"/>
            </w:tcBorders>
            <w:vAlign w:val="center"/>
          </w:tcPr>
          <w:p w14:paraId="6CB831D6" w14:textId="77777777" w:rsidR="00485EF0" w:rsidRPr="00874A32" w:rsidRDefault="00485EF0" w:rsidP="00562D9A">
            <w:pPr>
              <w:pStyle w:val="TAH"/>
              <w:rPr>
                <w:rFonts w:eastAsia="PMingLiU"/>
                <w:lang w:val="en-US"/>
              </w:rPr>
            </w:pPr>
            <w:r w:rsidRPr="00874A32">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715CCAA3" w14:textId="04241C30" w:rsidR="00485EF0" w:rsidRPr="00874A32" w:rsidRDefault="00485EF0" w:rsidP="00562D9A">
            <w:pPr>
              <w:pStyle w:val="TAH"/>
              <w:rPr>
                <w:rFonts w:eastAsia="PMingLiU"/>
                <w:lang w:val="en-US"/>
              </w:rPr>
            </w:pPr>
            <w:r>
              <w:rPr>
                <w:rFonts w:eastAsia="PMingLiU"/>
                <w:lang w:val="en-US"/>
              </w:rPr>
              <w:t>-100</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14:paraId="0FD6BEA3" w14:textId="77777777" w:rsidR="00485EF0" w:rsidRPr="00874A32" w:rsidRDefault="00485EF0" w:rsidP="00562D9A">
            <w:pPr>
              <w:pStyle w:val="TAH"/>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3C5C2A96" w14:textId="77777777" w:rsidR="00485EF0" w:rsidRPr="00874A32" w:rsidRDefault="00485EF0" w:rsidP="00562D9A">
            <w:pPr>
              <w:pStyle w:val="TAH"/>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36DA9F40" w14:textId="77777777" w:rsidR="00485EF0" w:rsidRPr="00874A32" w:rsidRDefault="00485EF0" w:rsidP="00562D9A">
            <w:pPr>
              <w:pStyle w:val="TAH"/>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14:paraId="7C1C1D28" w14:textId="77777777" w:rsidR="00485EF0" w:rsidRPr="00874A32" w:rsidRDefault="00485EF0" w:rsidP="00562D9A">
            <w:pPr>
              <w:pStyle w:val="TAH"/>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vAlign w:val="center"/>
          </w:tcPr>
          <w:p w14:paraId="5D978F99" w14:textId="77777777" w:rsidR="00485EF0" w:rsidRPr="00874A32" w:rsidRDefault="00485EF0" w:rsidP="00562D9A">
            <w:pPr>
              <w:pStyle w:val="TAH"/>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vAlign w:val="center"/>
          </w:tcPr>
          <w:p w14:paraId="1A6CDB64" w14:textId="77777777" w:rsidR="00485EF0" w:rsidRPr="00874A32" w:rsidRDefault="00485EF0" w:rsidP="00562D9A">
            <w:pPr>
              <w:pStyle w:val="TAH"/>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14:paraId="5D295A00" w14:textId="77777777" w:rsidR="00485EF0" w:rsidRPr="00874A32" w:rsidRDefault="00485EF0" w:rsidP="00562D9A">
            <w:pPr>
              <w:pStyle w:val="TAH"/>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vAlign w:val="center"/>
          </w:tcPr>
          <w:p w14:paraId="166EA791" w14:textId="77777777" w:rsidR="00485EF0" w:rsidRPr="00874A32" w:rsidRDefault="00485EF0" w:rsidP="00562D9A">
            <w:pPr>
              <w:pStyle w:val="TAH"/>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vAlign w:val="center"/>
          </w:tcPr>
          <w:p w14:paraId="2E1F18EE" w14:textId="77777777" w:rsidR="00485EF0" w:rsidRPr="00874A32" w:rsidRDefault="00485EF0" w:rsidP="00562D9A">
            <w:pPr>
              <w:pStyle w:val="TAH"/>
              <w:rPr>
                <w:rFonts w:eastAsia="PMingLiU"/>
                <w:lang w:val="en-US"/>
              </w:rPr>
            </w:pPr>
          </w:p>
        </w:tc>
      </w:tr>
    </w:tbl>
    <w:p w14:paraId="0DAF40E8" w14:textId="77777777" w:rsidR="00485EF0" w:rsidRPr="00A1115A" w:rsidRDefault="00485EF0" w:rsidP="00D966B3">
      <w:pPr>
        <w:pStyle w:val="TH"/>
        <w:spacing w:before="120"/>
      </w:pPr>
      <w:r w:rsidRPr="00A1115A">
        <w:t>Table 7.</w:t>
      </w:r>
      <w:r>
        <w:t>2</w:t>
      </w:r>
      <w:r w:rsidRPr="00A1115A">
        <w:t>.2-</w:t>
      </w:r>
      <w:r>
        <w:t>2</w:t>
      </w:r>
      <w:r w:rsidRPr="00A1115A">
        <w:t>: Uplink configuration for reference sensitivity</w:t>
      </w:r>
    </w:p>
    <w:tbl>
      <w:tblPr>
        <w:tblW w:w="559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587"/>
        <w:gridCol w:w="602"/>
        <w:gridCol w:w="575"/>
        <w:gridCol w:w="596"/>
        <w:gridCol w:w="596"/>
        <w:gridCol w:w="532"/>
        <w:gridCol w:w="532"/>
        <w:gridCol w:w="538"/>
        <w:gridCol w:w="538"/>
        <w:gridCol w:w="538"/>
        <w:gridCol w:w="538"/>
        <w:gridCol w:w="541"/>
        <w:gridCol w:w="541"/>
        <w:gridCol w:w="541"/>
        <w:gridCol w:w="541"/>
        <w:gridCol w:w="541"/>
        <w:gridCol w:w="823"/>
      </w:tblGrid>
      <w:tr w:rsidR="00485EF0" w:rsidRPr="00A1115A" w14:paraId="697AED2B" w14:textId="77777777" w:rsidTr="00DE1F0C">
        <w:trPr>
          <w:trHeight w:val="187"/>
          <w:tblHeader/>
        </w:trPr>
        <w:tc>
          <w:tcPr>
            <w:tcW w:w="5000" w:type="pct"/>
            <w:gridSpan w:val="18"/>
            <w:tcBorders>
              <w:top w:val="single" w:sz="4" w:space="0" w:color="auto"/>
              <w:left w:val="single" w:sz="4" w:space="0" w:color="auto"/>
              <w:bottom w:val="single" w:sz="4" w:space="0" w:color="auto"/>
              <w:right w:val="single" w:sz="4" w:space="0" w:color="auto"/>
            </w:tcBorders>
          </w:tcPr>
          <w:p w14:paraId="1759C22D" w14:textId="77777777" w:rsidR="00485EF0" w:rsidRPr="00A1115A" w:rsidRDefault="00485EF0" w:rsidP="00562D9A">
            <w:pPr>
              <w:pStyle w:val="TAH"/>
            </w:pPr>
            <w:r w:rsidRPr="00A1115A">
              <w:t>Operating band / SCS</w:t>
            </w:r>
            <w:r>
              <w:t xml:space="preserve"> (kHz)</w:t>
            </w:r>
            <w:r w:rsidRPr="00A1115A">
              <w:t xml:space="preserve"> / Channel bandwidth</w:t>
            </w:r>
            <w:r>
              <w:t xml:space="preserve"> (MHz)</w:t>
            </w:r>
            <w:r w:rsidRPr="00A1115A">
              <w:t xml:space="preserve"> / Duplex mode</w:t>
            </w:r>
          </w:p>
        </w:tc>
      </w:tr>
      <w:tr w:rsidR="00DE1F0C" w:rsidRPr="00A1115A" w14:paraId="1D4EFD7F" w14:textId="77777777" w:rsidTr="00DE1F0C">
        <w:trPr>
          <w:trHeight w:val="187"/>
          <w:tblHeader/>
        </w:trPr>
        <w:tc>
          <w:tcPr>
            <w:tcW w:w="495" w:type="pct"/>
            <w:tcBorders>
              <w:bottom w:val="single" w:sz="4" w:space="0" w:color="auto"/>
            </w:tcBorders>
            <w:shd w:val="clear" w:color="auto" w:fill="auto"/>
          </w:tcPr>
          <w:p w14:paraId="2BE98CFF" w14:textId="77777777" w:rsidR="00485EF0" w:rsidRPr="00A1115A" w:rsidRDefault="00485EF0" w:rsidP="00562D9A">
            <w:pPr>
              <w:pStyle w:val="TAH"/>
            </w:pPr>
            <w:r w:rsidRPr="00A1115A">
              <w:t>Operating Band</w:t>
            </w:r>
          </w:p>
        </w:tc>
        <w:tc>
          <w:tcPr>
            <w:tcW w:w="273" w:type="pct"/>
            <w:vAlign w:val="center"/>
          </w:tcPr>
          <w:p w14:paraId="39D2EE93" w14:textId="77777777" w:rsidR="00485EF0" w:rsidRPr="00A1115A" w:rsidRDefault="00485EF0" w:rsidP="00562D9A">
            <w:pPr>
              <w:pStyle w:val="TAH"/>
            </w:pPr>
            <w:r w:rsidRPr="00A1115A">
              <w:t>SCS</w:t>
            </w:r>
          </w:p>
        </w:tc>
        <w:tc>
          <w:tcPr>
            <w:tcW w:w="280" w:type="pct"/>
            <w:shd w:val="clear" w:color="auto" w:fill="auto"/>
            <w:vAlign w:val="center"/>
          </w:tcPr>
          <w:p w14:paraId="6C17525E" w14:textId="77777777" w:rsidR="00485EF0" w:rsidRPr="00A1115A" w:rsidRDefault="00485EF0" w:rsidP="00562D9A">
            <w:pPr>
              <w:pStyle w:val="TAH"/>
            </w:pPr>
            <w:r w:rsidRPr="00A1115A">
              <w:t>5</w:t>
            </w:r>
          </w:p>
        </w:tc>
        <w:tc>
          <w:tcPr>
            <w:tcW w:w="267" w:type="pct"/>
            <w:shd w:val="clear" w:color="auto" w:fill="auto"/>
            <w:vAlign w:val="center"/>
          </w:tcPr>
          <w:p w14:paraId="55BFDF9A" w14:textId="77777777" w:rsidR="00485EF0" w:rsidRPr="00A1115A" w:rsidRDefault="00485EF0" w:rsidP="00562D9A">
            <w:pPr>
              <w:pStyle w:val="TAH"/>
            </w:pPr>
            <w:r w:rsidRPr="00A1115A">
              <w:t>10</w:t>
            </w:r>
          </w:p>
        </w:tc>
        <w:tc>
          <w:tcPr>
            <w:tcW w:w="277" w:type="pct"/>
            <w:shd w:val="clear" w:color="auto" w:fill="auto"/>
            <w:vAlign w:val="center"/>
          </w:tcPr>
          <w:p w14:paraId="3CF1EFBC" w14:textId="77777777" w:rsidR="00485EF0" w:rsidRPr="00A1115A" w:rsidRDefault="00485EF0" w:rsidP="00562D9A">
            <w:pPr>
              <w:pStyle w:val="TAH"/>
            </w:pPr>
            <w:r w:rsidRPr="00A1115A">
              <w:t>15</w:t>
            </w:r>
          </w:p>
        </w:tc>
        <w:tc>
          <w:tcPr>
            <w:tcW w:w="277" w:type="pct"/>
            <w:shd w:val="clear" w:color="auto" w:fill="auto"/>
            <w:vAlign w:val="center"/>
          </w:tcPr>
          <w:p w14:paraId="2886E281" w14:textId="77777777" w:rsidR="00485EF0" w:rsidRPr="00A1115A" w:rsidRDefault="00485EF0" w:rsidP="00562D9A">
            <w:pPr>
              <w:pStyle w:val="TAH"/>
            </w:pPr>
            <w:r w:rsidRPr="00A1115A">
              <w:t>20</w:t>
            </w:r>
          </w:p>
        </w:tc>
        <w:tc>
          <w:tcPr>
            <w:tcW w:w="247" w:type="pct"/>
            <w:shd w:val="clear" w:color="auto" w:fill="auto"/>
            <w:vAlign w:val="center"/>
          </w:tcPr>
          <w:p w14:paraId="59AC3538" w14:textId="77777777" w:rsidR="00485EF0" w:rsidRPr="00A1115A" w:rsidRDefault="00485EF0" w:rsidP="00562D9A">
            <w:pPr>
              <w:pStyle w:val="TAH"/>
            </w:pPr>
            <w:r w:rsidRPr="00A1115A">
              <w:t>25</w:t>
            </w:r>
          </w:p>
        </w:tc>
        <w:tc>
          <w:tcPr>
            <w:tcW w:w="247" w:type="pct"/>
            <w:vAlign w:val="center"/>
          </w:tcPr>
          <w:p w14:paraId="3E8294B0" w14:textId="77777777" w:rsidR="00485EF0" w:rsidRPr="00A1115A" w:rsidRDefault="00485EF0" w:rsidP="00562D9A">
            <w:pPr>
              <w:pStyle w:val="TAH"/>
            </w:pPr>
            <w:r w:rsidRPr="00A1115A">
              <w:t>30</w:t>
            </w:r>
          </w:p>
        </w:tc>
        <w:tc>
          <w:tcPr>
            <w:tcW w:w="250" w:type="pct"/>
            <w:vAlign w:val="center"/>
          </w:tcPr>
          <w:p w14:paraId="328EFAA1" w14:textId="77777777" w:rsidR="00485EF0" w:rsidRPr="00A1115A" w:rsidRDefault="00485EF0" w:rsidP="00562D9A">
            <w:pPr>
              <w:pStyle w:val="TAH"/>
            </w:pPr>
            <w:r w:rsidRPr="00A1115A">
              <w:t>3</w:t>
            </w:r>
            <w:r>
              <w:t>5</w:t>
            </w:r>
          </w:p>
        </w:tc>
        <w:tc>
          <w:tcPr>
            <w:tcW w:w="250" w:type="pct"/>
            <w:shd w:val="clear" w:color="auto" w:fill="auto"/>
            <w:vAlign w:val="center"/>
          </w:tcPr>
          <w:p w14:paraId="3231D266" w14:textId="77777777" w:rsidR="00485EF0" w:rsidRPr="00A1115A" w:rsidRDefault="00485EF0" w:rsidP="00562D9A">
            <w:pPr>
              <w:pStyle w:val="TAH"/>
            </w:pPr>
            <w:r w:rsidRPr="00A1115A">
              <w:t>40</w:t>
            </w:r>
          </w:p>
        </w:tc>
        <w:tc>
          <w:tcPr>
            <w:tcW w:w="250" w:type="pct"/>
            <w:vAlign w:val="center"/>
          </w:tcPr>
          <w:p w14:paraId="3C6159B6" w14:textId="77777777" w:rsidR="00485EF0" w:rsidRPr="00A1115A" w:rsidRDefault="00485EF0" w:rsidP="00562D9A">
            <w:pPr>
              <w:pStyle w:val="TAH"/>
            </w:pPr>
            <w:r>
              <w:t>45</w:t>
            </w:r>
          </w:p>
        </w:tc>
        <w:tc>
          <w:tcPr>
            <w:tcW w:w="250" w:type="pct"/>
            <w:vAlign w:val="center"/>
          </w:tcPr>
          <w:p w14:paraId="7DBB7FF8" w14:textId="77777777" w:rsidR="00485EF0" w:rsidRPr="00A1115A" w:rsidRDefault="00485EF0" w:rsidP="00562D9A">
            <w:pPr>
              <w:pStyle w:val="TAH"/>
            </w:pPr>
            <w:r w:rsidRPr="00A1115A">
              <w:t>50</w:t>
            </w:r>
          </w:p>
        </w:tc>
        <w:tc>
          <w:tcPr>
            <w:tcW w:w="251" w:type="pct"/>
            <w:vAlign w:val="center"/>
          </w:tcPr>
          <w:p w14:paraId="1D2939AB" w14:textId="77777777" w:rsidR="00485EF0" w:rsidRPr="00A1115A" w:rsidRDefault="00485EF0" w:rsidP="00562D9A">
            <w:pPr>
              <w:pStyle w:val="TAH"/>
            </w:pPr>
            <w:r w:rsidRPr="00A1115A">
              <w:t>60</w:t>
            </w:r>
          </w:p>
        </w:tc>
        <w:tc>
          <w:tcPr>
            <w:tcW w:w="251" w:type="pct"/>
            <w:vAlign w:val="center"/>
          </w:tcPr>
          <w:p w14:paraId="5196103D" w14:textId="77777777" w:rsidR="00485EF0" w:rsidRPr="00A1115A" w:rsidRDefault="00485EF0" w:rsidP="00562D9A">
            <w:pPr>
              <w:pStyle w:val="TAH"/>
            </w:pPr>
            <w:r w:rsidRPr="00A1115A">
              <w:t>70</w:t>
            </w:r>
          </w:p>
        </w:tc>
        <w:tc>
          <w:tcPr>
            <w:tcW w:w="251" w:type="pct"/>
            <w:vAlign w:val="center"/>
          </w:tcPr>
          <w:p w14:paraId="04F9DA11" w14:textId="77777777" w:rsidR="00485EF0" w:rsidRPr="00A1115A" w:rsidRDefault="00485EF0" w:rsidP="00562D9A">
            <w:pPr>
              <w:pStyle w:val="TAH"/>
            </w:pPr>
            <w:r w:rsidRPr="00A1115A">
              <w:t>80</w:t>
            </w:r>
          </w:p>
        </w:tc>
        <w:tc>
          <w:tcPr>
            <w:tcW w:w="251" w:type="pct"/>
            <w:vAlign w:val="center"/>
          </w:tcPr>
          <w:p w14:paraId="002F72DB" w14:textId="77777777" w:rsidR="00485EF0" w:rsidRPr="00A1115A" w:rsidRDefault="00485EF0" w:rsidP="00562D9A">
            <w:pPr>
              <w:pStyle w:val="TAH"/>
            </w:pPr>
            <w:r w:rsidRPr="00A1115A">
              <w:t>90</w:t>
            </w:r>
          </w:p>
        </w:tc>
        <w:tc>
          <w:tcPr>
            <w:tcW w:w="251" w:type="pct"/>
            <w:vAlign w:val="center"/>
          </w:tcPr>
          <w:p w14:paraId="3755E345" w14:textId="77777777" w:rsidR="00485EF0" w:rsidRPr="00A1115A" w:rsidRDefault="00485EF0" w:rsidP="00562D9A">
            <w:pPr>
              <w:pStyle w:val="TAH"/>
            </w:pPr>
            <w:r w:rsidRPr="00A1115A">
              <w:t>100</w:t>
            </w:r>
          </w:p>
        </w:tc>
        <w:tc>
          <w:tcPr>
            <w:tcW w:w="382" w:type="pct"/>
            <w:tcBorders>
              <w:bottom w:val="single" w:sz="4" w:space="0" w:color="auto"/>
            </w:tcBorders>
            <w:shd w:val="clear" w:color="auto" w:fill="auto"/>
          </w:tcPr>
          <w:p w14:paraId="74FCB23E" w14:textId="77777777" w:rsidR="00485EF0" w:rsidRPr="00A1115A" w:rsidRDefault="00485EF0" w:rsidP="00562D9A">
            <w:pPr>
              <w:pStyle w:val="TAH"/>
            </w:pPr>
            <w:r w:rsidRPr="00A1115A">
              <w:t>Duplex Mode</w:t>
            </w:r>
          </w:p>
        </w:tc>
      </w:tr>
      <w:tr w:rsidR="00DE1F0C" w:rsidRPr="00A1115A" w14:paraId="30AAC690" w14:textId="77777777" w:rsidTr="00DE1F0C">
        <w:trPr>
          <w:trHeight w:val="187"/>
          <w:tblHeader/>
        </w:trPr>
        <w:tc>
          <w:tcPr>
            <w:tcW w:w="495" w:type="pct"/>
            <w:tcBorders>
              <w:top w:val="single" w:sz="4" w:space="0" w:color="auto"/>
              <w:left w:val="single" w:sz="4" w:space="0" w:color="auto"/>
              <w:bottom w:val="single" w:sz="4" w:space="0" w:color="auto"/>
              <w:right w:val="single" w:sz="4" w:space="0" w:color="auto"/>
            </w:tcBorders>
            <w:shd w:val="clear" w:color="auto" w:fill="auto"/>
          </w:tcPr>
          <w:p w14:paraId="7A5FA61C" w14:textId="77777777" w:rsidR="00485EF0" w:rsidRPr="00EB32CF" w:rsidRDefault="00485EF0" w:rsidP="00562D9A">
            <w:pPr>
              <w:pStyle w:val="TAH"/>
            </w:pPr>
            <w:r w:rsidRPr="00EB32CF">
              <w:t>n100</w:t>
            </w:r>
          </w:p>
        </w:tc>
        <w:tc>
          <w:tcPr>
            <w:tcW w:w="273" w:type="pct"/>
            <w:tcBorders>
              <w:top w:val="single" w:sz="4" w:space="0" w:color="auto"/>
              <w:left w:val="single" w:sz="4" w:space="0" w:color="auto"/>
              <w:bottom w:val="single" w:sz="4" w:space="0" w:color="auto"/>
              <w:right w:val="single" w:sz="4" w:space="0" w:color="auto"/>
            </w:tcBorders>
            <w:vAlign w:val="center"/>
          </w:tcPr>
          <w:p w14:paraId="42746A1F" w14:textId="77777777" w:rsidR="00485EF0" w:rsidRPr="00EB32CF" w:rsidRDefault="00485EF0" w:rsidP="00562D9A">
            <w:pPr>
              <w:pStyle w:val="TAH"/>
            </w:pPr>
            <w:r w:rsidRPr="00EB32CF">
              <w:rPr>
                <w:rFonts w:hint="eastAsia"/>
              </w:rPr>
              <w:t>1</w:t>
            </w:r>
            <w:r w:rsidRPr="00EB32CF">
              <w:t>5</w:t>
            </w:r>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14:paraId="0717FB1C" w14:textId="77777777" w:rsidR="00485EF0" w:rsidRPr="00EB32CF" w:rsidRDefault="00485EF0" w:rsidP="00562D9A">
            <w:pPr>
              <w:pStyle w:val="TAH"/>
            </w:pPr>
            <w:r w:rsidRPr="00EB32CF">
              <w:rPr>
                <w:rFonts w:hint="eastAsia"/>
              </w:rPr>
              <w:t>25</w:t>
            </w:r>
          </w:p>
        </w:tc>
        <w:tc>
          <w:tcPr>
            <w:tcW w:w="267" w:type="pct"/>
            <w:tcBorders>
              <w:top w:val="single" w:sz="4" w:space="0" w:color="auto"/>
              <w:left w:val="single" w:sz="4" w:space="0" w:color="auto"/>
              <w:bottom w:val="single" w:sz="4" w:space="0" w:color="auto"/>
              <w:right w:val="single" w:sz="4" w:space="0" w:color="auto"/>
            </w:tcBorders>
            <w:shd w:val="clear" w:color="auto" w:fill="auto"/>
            <w:vAlign w:val="center"/>
          </w:tcPr>
          <w:p w14:paraId="3E091E77" w14:textId="77777777" w:rsidR="00485EF0" w:rsidRPr="00EB32CF" w:rsidRDefault="00485EF0" w:rsidP="00562D9A">
            <w:pPr>
              <w:pStyle w:val="TAH"/>
            </w:pPr>
          </w:p>
        </w:tc>
        <w:tc>
          <w:tcPr>
            <w:tcW w:w="277" w:type="pct"/>
            <w:tcBorders>
              <w:top w:val="single" w:sz="4" w:space="0" w:color="auto"/>
              <w:left w:val="single" w:sz="4" w:space="0" w:color="auto"/>
              <w:bottom w:val="single" w:sz="4" w:space="0" w:color="auto"/>
              <w:right w:val="single" w:sz="4" w:space="0" w:color="auto"/>
            </w:tcBorders>
            <w:shd w:val="clear" w:color="auto" w:fill="auto"/>
            <w:vAlign w:val="center"/>
          </w:tcPr>
          <w:p w14:paraId="7EE28508" w14:textId="77777777" w:rsidR="00485EF0" w:rsidRPr="00A1115A" w:rsidRDefault="00485EF0" w:rsidP="00562D9A">
            <w:pPr>
              <w:pStyle w:val="TAH"/>
            </w:pPr>
          </w:p>
        </w:tc>
        <w:tc>
          <w:tcPr>
            <w:tcW w:w="277" w:type="pct"/>
            <w:tcBorders>
              <w:top w:val="single" w:sz="4" w:space="0" w:color="auto"/>
              <w:left w:val="single" w:sz="4" w:space="0" w:color="auto"/>
              <w:bottom w:val="single" w:sz="4" w:space="0" w:color="auto"/>
              <w:right w:val="single" w:sz="4" w:space="0" w:color="auto"/>
            </w:tcBorders>
            <w:shd w:val="clear" w:color="auto" w:fill="auto"/>
            <w:vAlign w:val="center"/>
          </w:tcPr>
          <w:p w14:paraId="531680E3" w14:textId="77777777" w:rsidR="00485EF0" w:rsidRPr="00A1115A" w:rsidRDefault="00485EF0" w:rsidP="00562D9A">
            <w:pPr>
              <w:pStyle w:val="TAH"/>
            </w:pPr>
          </w:p>
        </w:tc>
        <w:tc>
          <w:tcPr>
            <w:tcW w:w="247" w:type="pct"/>
            <w:tcBorders>
              <w:top w:val="single" w:sz="4" w:space="0" w:color="auto"/>
              <w:left w:val="single" w:sz="4" w:space="0" w:color="auto"/>
              <w:bottom w:val="single" w:sz="4" w:space="0" w:color="auto"/>
              <w:right w:val="single" w:sz="4" w:space="0" w:color="auto"/>
            </w:tcBorders>
            <w:shd w:val="clear" w:color="auto" w:fill="auto"/>
            <w:vAlign w:val="center"/>
          </w:tcPr>
          <w:p w14:paraId="215B5D68" w14:textId="77777777" w:rsidR="00485EF0" w:rsidRPr="00EB32CF" w:rsidRDefault="00485EF0" w:rsidP="00562D9A">
            <w:pPr>
              <w:pStyle w:val="TAH"/>
            </w:pPr>
          </w:p>
        </w:tc>
        <w:tc>
          <w:tcPr>
            <w:tcW w:w="247" w:type="pct"/>
            <w:tcBorders>
              <w:top w:val="single" w:sz="4" w:space="0" w:color="auto"/>
              <w:left w:val="single" w:sz="4" w:space="0" w:color="auto"/>
              <w:bottom w:val="single" w:sz="4" w:space="0" w:color="auto"/>
              <w:right w:val="single" w:sz="4" w:space="0" w:color="auto"/>
            </w:tcBorders>
            <w:vAlign w:val="center"/>
          </w:tcPr>
          <w:p w14:paraId="491B298F" w14:textId="77777777" w:rsidR="00485EF0" w:rsidRPr="00EB32CF" w:rsidRDefault="00485EF0" w:rsidP="00562D9A">
            <w:pPr>
              <w:pStyle w:val="TAH"/>
            </w:pPr>
          </w:p>
        </w:tc>
        <w:tc>
          <w:tcPr>
            <w:tcW w:w="250" w:type="pct"/>
            <w:tcBorders>
              <w:top w:val="single" w:sz="4" w:space="0" w:color="auto"/>
              <w:left w:val="single" w:sz="4" w:space="0" w:color="auto"/>
              <w:bottom w:val="single" w:sz="4" w:space="0" w:color="auto"/>
              <w:right w:val="single" w:sz="4" w:space="0" w:color="auto"/>
            </w:tcBorders>
            <w:vAlign w:val="center"/>
          </w:tcPr>
          <w:p w14:paraId="3216376E" w14:textId="77777777" w:rsidR="00485EF0" w:rsidRPr="00A1115A" w:rsidRDefault="00485EF0" w:rsidP="00562D9A">
            <w:pPr>
              <w:pStyle w:val="TAH"/>
            </w:pPr>
          </w:p>
        </w:tc>
        <w:tc>
          <w:tcPr>
            <w:tcW w:w="250" w:type="pct"/>
            <w:tcBorders>
              <w:top w:val="single" w:sz="4" w:space="0" w:color="auto"/>
              <w:left w:val="single" w:sz="4" w:space="0" w:color="auto"/>
              <w:bottom w:val="single" w:sz="4" w:space="0" w:color="auto"/>
              <w:right w:val="single" w:sz="4" w:space="0" w:color="auto"/>
            </w:tcBorders>
            <w:shd w:val="clear" w:color="auto" w:fill="auto"/>
            <w:vAlign w:val="center"/>
          </w:tcPr>
          <w:p w14:paraId="195940B1" w14:textId="77777777" w:rsidR="00485EF0" w:rsidRPr="00A1115A" w:rsidRDefault="00485EF0" w:rsidP="00562D9A">
            <w:pPr>
              <w:pStyle w:val="TAH"/>
            </w:pPr>
          </w:p>
        </w:tc>
        <w:tc>
          <w:tcPr>
            <w:tcW w:w="250" w:type="pct"/>
            <w:tcBorders>
              <w:top w:val="single" w:sz="4" w:space="0" w:color="auto"/>
              <w:left w:val="single" w:sz="4" w:space="0" w:color="auto"/>
              <w:bottom w:val="single" w:sz="4" w:space="0" w:color="auto"/>
              <w:right w:val="single" w:sz="4" w:space="0" w:color="auto"/>
            </w:tcBorders>
            <w:vAlign w:val="center"/>
          </w:tcPr>
          <w:p w14:paraId="101395F4" w14:textId="77777777" w:rsidR="00485EF0" w:rsidRPr="00A1115A" w:rsidRDefault="00485EF0" w:rsidP="00562D9A">
            <w:pPr>
              <w:pStyle w:val="TAH"/>
            </w:pPr>
          </w:p>
        </w:tc>
        <w:tc>
          <w:tcPr>
            <w:tcW w:w="250" w:type="pct"/>
            <w:tcBorders>
              <w:top w:val="single" w:sz="4" w:space="0" w:color="auto"/>
              <w:left w:val="single" w:sz="4" w:space="0" w:color="auto"/>
              <w:bottom w:val="single" w:sz="4" w:space="0" w:color="auto"/>
              <w:right w:val="single" w:sz="4" w:space="0" w:color="auto"/>
            </w:tcBorders>
            <w:vAlign w:val="center"/>
          </w:tcPr>
          <w:p w14:paraId="5A6C6856" w14:textId="77777777" w:rsidR="00485EF0" w:rsidRPr="00A1115A" w:rsidRDefault="00485EF0" w:rsidP="00562D9A">
            <w:pPr>
              <w:pStyle w:val="TAH"/>
            </w:pPr>
          </w:p>
        </w:tc>
        <w:tc>
          <w:tcPr>
            <w:tcW w:w="251" w:type="pct"/>
            <w:tcBorders>
              <w:top w:val="single" w:sz="4" w:space="0" w:color="auto"/>
              <w:left w:val="single" w:sz="4" w:space="0" w:color="auto"/>
              <w:bottom w:val="single" w:sz="4" w:space="0" w:color="auto"/>
              <w:right w:val="single" w:sz="4" w:space="0" w:color="auto"/>
            </w:tcBorders>
            <w:vAlign w:val="center"/>
          </w:tcPr>
          <w:p w14:paraId="0BEB9C03" w14:textId="77777777" w:rsidR="00485EF0" w:rsidRPr="00A1115A" w:rsidRDefault="00485EF0" w:rsidP="00562D9A">
            <w:pPr>
              <w:pStyle w:val="TAH"/>
            </w:pPr>
          </w:p>
        </w:tc>
        <w:tc>
          <w:tcPr>
            <w:tcW w:w="251" w:type="pct"/>
            <w:tcBorders>
              <w:top w:val="single" w:sz="4" w:space="0" w:color="auto"/>
              <w:left w:val="single" w:sz="4" w:space="0" w:color="auto"/>
              <w:bottom w:val="single" w:sz="4" w:space="0" w:color="auto"/>
              <w:right w:val="single" w:sz="4" w:space="0" w:color="auto"/>
            </w:tcBorders>
            <w:vAlign w:val="center"/>
          </w:tcPr>
          <w:p w14:paraId="68CCE0BA" w14:textId="77777777" w:rsidR="00485EF0" w:rsidRPr="00A1115A" w:rsidRDefault="00485EF0" w:rsidP="00562D9A">
            <w:pPr>
              <w:pStyle w:val="TAH"/>
            </w:pPr>
          </w:p>
        </w:tc>
        <w:tc>
          <w:tcPr>
            <w:tcW w:w="251" w:type="pct"/>
            <w:tcBorders>
              <w:top w:val="single" w:sz="4" w:space="0" w:color="auto"/>
              <w:left w:val="single" w:sz="4" w:space="0" w:color="auto"/>
              <w:bottom w:val="single" w:sz="4" w:space="0" w:color="auto"/>
              <w:right w:val="single" w:sz="4" w:space="0" w:color="auto"/>
            </w:tcBorders>
            <w:vAlign w:val="center"/>
          </w:tcPr>
          <w:p w14:paraId="16D61DE8" w14:textId="77777777" w:rsidR="00485EF0" w:rsidRPr="00A1115A" w:rsidRDefault="00485EF0" w:rsidP="00562D9A">
            <w:pPr>
              <w:pStyle w:val="TAH"/>
            </w:pPr>
          </w:p>
        </w:tc>
        <w:tc>
          <w:tcPr>
            <w:tcW w:w="251" w:type="pct"/>
            <w:tcBorders>
              <w:top w:val="single" w:sz="4" w:space="0" w:color="auto"/>
              <w:left w:val="single" w:sz="4" w:space="0" w:color="auto"/>
              <w:bottom w:val="single" w:sz="4" w:space="0" w:color="auto"/>
              <w:right w:val="single" w:sz="4" w:space="0" w:color="auto"/>
            </w:tcBorders>
            <w:vAlign w:val="center"/>
          </w:tcPr>
          <w:p w14:paraId="2F461B0F" w14:textId="77777777" w:rsidR="00485EF0" w:rsidRPr="00A1115A" w:rsidRDefault="00485EF0" w:rsidP="00562D9A">
            <w:pPr>
              <w:pStyle w:val="TAH"/>
            </w:pPr>
          </w:p>
        </w:tc>
        <w:tc>
          <w:tcPr>
            <w:tcW w:w="251" w:type="pct"/>
            <w:tcBorders>
              <w:top w:val="single" w:sz="4" w:space="0" w:color="auto"/>
              <w:left w:val="single" w:sz="4" w:space="0" w:color="auto"/>
              <w:bottom w:val="single" w:sz="4" w:space="0" w:color="auto"/>
              <w:right w:val="single" w:sz="4" w:space="0" w:color="auto"/>
            </w:tcBorders>
            <w:vAlign w:val="center"/>
          </w:tcPr>
          <w:p w14:paraId="2F88D6C2" w14:textId="77777777" w:rsidR="00485EF0" w:rsidRPr="00A1115A" w:rsidRDefault="00485EF0" w:rsidP="00562D9A">
            <w:pPr>
              <w:pStyle w:val="TAH"/>
            </w:pPr>
          </w:p>
        </w:tc>
        <w:tc>
          <w:tcPr>
            <w:tcW w:w="382" w:type="pct"/>
            <w:tcBorders>
              <w:top w:val="single" w:sz="4" w:space="0" w:color="auto"/>
              <w:left w:val="single" w:sz="4" w:space="0" w:color="auto"/>
              <w:bottom w:val="single" w:sz="4" w:space="0" w:color="auto"/>
              <w:right w:val="single" w:sz="4" w:space="0" w:color="auto"/>
            </w:tcBorders>
            <w:shd w:val="clear" w:color="auto" w:fill="auto"/>
          </w:tcPr>
          <w:p w14:paraId="2FA38ED1" w14:textId="77777777" w:rsidR="00485EF0" w:rsidRPr="00EB32CF" w:rsidRDefault="00485EF0" w:rsidP="00562D9A">
            <w:pPr>
              <w:pStyle w:val="TAH"/>
            </w:pPr>
            <w:r w:rsidRPr="00EB32CF">
              <w:t>FDD</w:t>
            </w:r>
          </w:p>
        </w:tc>
      </w:tr>
    </w:tbl>
    <w:p w14:paraId="58DA07D0" w14:textId="77777777" w:rsidR="00860DC5" w:rsidRDefault="00860DC5" w:rsidP="006D3947"/>
    <w:p w14:paraId="13CADCC5" w14:textId="6F95974B" w:rsidR="00485EF0" w:rsidRPr="00A1115A" w:rsidRDefault="00485EF0" w:rsidP="00D966B3">
      <w:pPr>
        <w:pStyle w:val="TH"/>
        <w:spacing w:before="120"/>
      </w:pPr>
      <w:r w:rsidRPr="00A1115A">
        <w:t>Table 7.</w:t>
      </w:r>
      <w:r>
        <w:t>2</w:t>
      </w:r>
      <w:r w:rsidRPr="00A1115A">
        <w:t>.2-</w:t>
      </w:r>
      <w:r>
        <w:t>3</w:t>
      </w:r>
      <w:r w:rsidRPr="00A1115A">
        <w:t>: In-band blocking for NR bands with F</w:t>
      </w:r>
      <w:r w:rsidRPr="00A1115A">
        <w:rPr>
          <w:vertAlign w:val="subscript"/>
        </w:rPr>
        <w:t xml:space="preserve">DL_high </w:t>
      </w:r>
      <w:r w:rsidRPr="00A1115A">
        <w:rPr>
          <w:rFonts w:cs="Arial"/>
        </w:rPr>
        <w:t>&lt;</w:t>
      </w:r>
      <w:r w:rsidRPr="00A1115A">
        <w:t xml:space="preserve"> 2700 MHz and F</w:t>
      </w:r>
      <w:r w:rsidRPr="00A1115A">
        <w:rPr>
          <w:vertAlign w:val="subscript"/>
        </w:rPr>
        <w:t xml:space="preserve">UL_high </w:t>
      </w:r>
      <w:r w:rsidRPr="00A1115A">
        <w:rPr>
          <w:rFonts w:cs="Arial"/>
        </w:rPr>
        <w:t>&lt;</w:t>
      </w:r>
      <w:r w:rsidRPr="00A1115A">
        <w:t xml:space="preserve"> 2700 MHz</w:t>
      </w:r>
    </w:p>
    <w:tbl>
      <w:tblPr>
        <w:tblW w:w="98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gridCol w:w="1625"/>
        <w:gridCol w:w="1625"/>
      </w:tblGrid>
      <w:tr w:rsidR="00485EF0" w:rsidRPr="00A1115A" w14:paraId="5DD0109E" w14:textId="77777777" w:rsidTr="00D966B3">
        <w:tc>
          <w:tcPr>
            <w:tcW w:w="1106" w:type="dxa"/>
            <w:tcBorders>
              <w:bottom w:val="nil"/>
            </w:tcBorders>
            <w:shd w:val="clear" w:color="auto" w:fill="auto"/>
          </w:tcPr>
          <w:p w14:paraId="68843167" w14:textId="77777777" w:rsidR="00485EF0" w:rsidRPr="00A1115A" w:rsidRDefault="00485EF0" w:rsidP="00562D9A">
            <w:pPr>
              <w:pStyle w:val="TAH"/>
            </w:pPr>
            <w:r w:rsidRPr="00A1115A">
              <w:t>NR band</w:t>
            </w:r>
          </w:p>
        </w:tc>
        <w:tc>
          <w:tcPr>
            <w:tcW w:w="1487" w:type="dxa"/>
            <w:shd w:val="clear" w:color="auto" w:fill="auto"/>
          </w:tcPr>
          <w:p w14:paraId="32683355" w14:textId="77777777" w:rsidR="00485EF0" w:rsidRPr="00A1115A" w:rsidRDefault="00485EF0" w:rsidP="00562D9A">
            <w:pPr>
              <w:pStyle w:val="TAH"/>
            </w:pPr>
            <w:r w:rsidRPr="00A1115A">
              <w:t>Parameter</w:t>
            </w:r>
          </w:p>
        </w:tc>
        <w:tc>
          <w:tcPr>
            <w:tcW w:w="799" w:type="dxa"/>
          </w:tcPr>
          <w:p w14:paraId="62860178" w14:textId="77777777" w:rsidR="00485EF0" w:rsidRPr="00A1115A" w:rsidRDefault="00485EF0" w:rsidP="00562D9A">
            <w:pPr>
              <w:pStyle w:val="TAH"/>
            </w:pPr>
            <w:r w:rsidRPr="00A1115A">
              <w:t>Unit</w:t>
            </w:r>
          </w:p>
        </w:tc>
        <w:tc>
          <w:tcPr>
            <w:tcW w:w="1625" w:type="dxa"/>
          </w:tcPr>
          <w:p w14:paraId="49F33E45" w14:textId="77777777" w:rsidR="00485EF0" w:rsidRPr="00A1115A" w:rsidRDefault="00485EF0" w:rsidP="00562D9A">
            <w:pPr>
              <w:pStyle w:val="TAH"/>
            </w:pPr>
            <w:r w:rsidRPr="00A1115A">
              <w:t>Case 1</w:t>
            </w:r>
          </w:p>
        </w:tc>
        <w:tc>
          <w:tcPr>
            <w:tcW w:w="1625" w:type="dxa"/>
          </w:tcPr>
          <w:p w14:paraId="13A8C991" w14:textId="77777777" w:rsidR="00485EF0" w:rsidRPr="00A1115A" w:rsidRDefault="00485EF0" w:rsidP="00562D9A">
            <w:pPr>
              <w:pStyle w:val="TAH"/>
            </w:pPr>
            <w:r w:rsidRPr="00A1115A">
              <w:t>Case 2</w:t>
            </w:r>
          </w:p>
        </w:tc>
        <w:tc>
          <w:tcPr>
            <w:tcW w:w="1625" w:type="dxa"/>
          </w:tcPr>
          <w:p w14:paraId="4D4973C0" w14:textId="77777777" w:rsidR="00485EF0" w:rsidRPr="00A1115A" w:rsidRDefault="00485EF0" w:rsidP="00562D9A">
            <w:pPr>
              <w:pStyle w:val="TAH"/>
            </w:pPr>
            <w:r w:rsidRPr="00A1115A">
              <w:t>Case 3</w:t>
            </w:r>
          </w:p>
        </w:tc>
        <w:tc>
          <w:tcPr>
            <w:tcW w:w="1625" w:type="dxa"/>
          </w:tcPr>
          <w:p w14:paraId="15EA6FCF" w14:textId="77777777" w:rsidR="00485EF0" w:rsidRPr="00A1115A" w:rsidRDefault="00485EF0" w:rsidP="00562D9A">
            <w:pPr>
              <w:pStyle w:val="TAH"/>
            </w:pPr>
            <w:r w:rsidRPr="00A1115A">
              <w:t>Case 4</w:t>
            </w:r>
          </w:p>
        </w:tc>
      </w:tr>
      <w:tr w:rsidR="00485EF0" w:rsidRPr="00A1115A" w14:paraId="41D452E2" w14:textId="77777777" w:rsidTr="00D966B3">
        <w:tc>
          <w:tcPr>
            <w:tcW w:w="1106" w:type="dxa"/>
            <w:tcBorders>
              <w:top w:val="nil"/>
              <w:bottom w:val="nil"/>
            </w:tcBorders>
            <w:shd w:val="clear" w:color="auto" w:fill="auto"/>
          </w:tcPr>
          <w:p w14:paraId="121A74FD" w14:textId="77777777" w:rsidR="00485EF0" w:rsidRPr="00A1115A" w:rsidRDefault="00485EF0" w:rsidP="00562D9A">
            <w:pPr>
              <w:pStyle w:val="TAC"/>
              <w:jc w:val="left"/>
              <w:rPr>
                <w:lang w:val="sv-SE"/>
              </w:rPr>
            </w:pPr>
          </w:p>
        </w:tc>
        <w:tc>
          <w:tcPr>
            <w:tcW w:w="1487" w:type="dxa"/>
            <w:shd w:val="clear" w:color="auto" w:fill="auto"/>
          </w:tcPr>
          <w:p w14:paraId="1C06BD7E" w14:textId="77777777" w:rsidR="00485EF0" w:rsidRPr="00A1115A" w:rsidRDefault="00485EF0" w:rsidP="00562D9A">
            <w:pPr>
              <w:pStyle w:val="TAL"/>
              <w:rPr>
                <w:lang w:val="sv-SE"/>
              </w:rPr>
            </w:pPr>
            <w:r w:rsidRPr="00A1115A">
              <w:rPr>
                <w:lang w:val="sv-SE"/>
              </w:rPr>
              <w:t>P</w:t>
            </w:r>
            <w:r w:rsidRPr="00A1115A">
              <w:rPr>
                <w:vertAlign w:val="subscript"/>
                <w:lang w:val="sv-SE"/>
              </w:rPr>
              <w:t>interferer</w:t>
            </w:r>
          </w:p>
        </w:tc>
        <w:tc>
          <w:tcPr>
            <w:tcW w:w="799" w:type="dxa"/>
          </w:tcPr>
          <w:p w14:paraId="49A04B5D" w14:textId="77777777" w:rsidR="00485EF0" w:rsidRPr="00A1115A" w:rsidRDefault="00485EF0" w:rsidP="00562D9A">
            <w:pPr>
              <w:pStyle w:val="TAC"/>
              <w:rPr>
                <w:lang w:val="sv-SE"/>
              </w:rPr>
            </w:pPr>
            <w:r w:rsidRPr="00A1115A">
              <w:rPr>
                <w:lang w:val="sv-SE"/>
              </w:rPr>
              <w:t>dBm</w:t>
            </w:r>
          </w:p>
        </w:tc>
        <w:tc>
          <w:tcPr>
            <w:tcW w:w="1625" w:type="dxa"/>
            <w:vAlign w:val="center"/>
          </w:tcPr>
          <w:p w14:paraId="2577F84B" w14:textId="77777777" w:rsidR="00485EF0" w:rsidRPr="00A1115A" w:rsidRDefault="00485EF0" w:rsidP="00562D9A">
            <w:pPr>
              <w:pStyle w:val="TAC"/>
            </w:pPr>
            <w:r w:rsidRPr="00A1115A">
              <w:t>-56</w:t>
            </w:r>
          </w:p>
        </w:tc>
        <w:tc>
          <w:tcPr>
            <w:tcW w:w="1625" w:type="dxa"/>
          </w:tcPr>
          <w:p w14:paraId="067D0FFE" w14:textId="77777777" w:rsidR="00485EF0" w:rsidRPr="00A1115A" w:rsidRDefault="00485EF0" w:rsidP="00562D9A">
            <w:pPr>
              <w:pStyle w:val="TAC"/>
            </w:pPr>
            <w:r w:rsidRPr="00A1115A">
              <w:t>-44</w:t>
            </w:r>
          </w:p>
        </w:tc>
        <w:tc>
          <w:tcPr>
            <w:tcW w:w="1625" w:type="dxa"/>
          </w:tcPr>
          <w:p w14:paraId="06DB4657" w14:textId="77777777" w:rsidR="00485EF0" w:rsidRPr="00A1115A" w:rsidRDefault="00485EF0" w:rsidP="00562D9A">
            <w:pPr>
              <w:pStyle w:val="TAC"/>
            </w:pPr>
            <w:r w:rsidRPr="00A1115A">
              <w:t>-15</w:t>
            </w:r>
          </w:p>
        </w:tc>
        <w:tc>
          <w:tcPr>
            <w:tcW w:w="1625" w:type="dxa"/>
          </w:tcPr>
          <w:p w14:paraId="25261A86" w14:textId="77777777" w:rsidR="00485EF0" w:rsidRPr="00A1115A" w:rsidRDefault="00485EF0" w:rsidP="00562D9A">
            <w:pPr>
              <w:pStyle w:val="TAC"/>
            </w:pPr>
            <w:r w:rsidRPr="00A1115A">
              <w:t>-38</w:t>
            </w:r>
          </w:p>
        </w:tc>
      </w:tr>
      <w:tr w:rsidR="00485EF0" w:rsidRPr="00A1115A" w14:paraId="5B05750B" w14:textId="77777777" w:rsidTr="00D966B3">
        <w:tc>
          <w:tcPr>
            <w:tcW w:w="1106" w:type="dxa"/>
            <w:tcBorders>
              <w:top w:val="nil"/>
            </w:tcBorders>
            <w:shd w:val="clear" w:color="auto" w:fill="auto"/>
          </w:tcPr>
          <w:p w14:paraId="097C7787" w14:textId="77777777" w:rsidR="00485EF0" w:rsidRPr="00A1115A" w:rsidRDefault="00485EF0" w:rsidP="00562D9A">
            <w:pPr>
              <w:pStyle w:val="TAC"/>
              <w:jc w:val="left"/>
              <w:rPr>
                <w:lang w:val="sv-SE"/>
              </w:rPr>
            </w:pPr>
          </w:p>
        </w:tc>
        <w:tc>
          <w:tcPr>
            <w:tcW w:w="1487" w:type="dxa"/>
            <w:shd w:val="clear" w:color="auto" w:fill="auto"/>
          </w:tcPr>
          <w:p w14:paraId="07023E34" w14:textId="77777777" w:rsidR="00485EF0" w:rsidRPr="00A1115A" w:rsidRDefault="00485EF0" w:rsidP="00562D9A">
            <w:pPr>
              <w:pStyle w:val="TAL"/>
              <w:rPr>
                <w:lang w:val="sv-SE"/>
              </w:rPr>
            </w:pPr>
            <w:r w:rsidRPr="00A1115A">
              <w:rPr>
                <w:lang w:val="sv-SE"/>
              </w:rPr>
              <w:t>F</w:t>
            </w:r>
            <w:r w:rsidRPr="00A1115A">
              <w:rPr>
                <w:vertAlign w:val="subscript"/>
                <w:lang w:val="sv-SE"/>
              </w:rPr>
              <w:t>interferer</w:t>
            </w:r>
            <w:r w:rsidRPr="00A1115A">
              <w:rPr>
                <w:lang w:val="sv-SE"/>
              </w:rPr>
              <w:t xml:space="preserve"> (offset)</w:t>
            </w:r>
          </w:p>
        </w:tc>
        <w:tc>
          <w:tcPr>
            <w:tcW w:w="799" w:type="dxa"/>
          </w:tcPr>
          <w:p w14:paraId="7C19014A" w14:textId="77777777" w:rsidR="00485EF0" w:rsidRPr="00A1115A" w:rsidRDefault="00485EF0" w:rsidP="00562D9A">
            <w:pPr>
              <w:pStyle w:val="TAC"/>
              <w:rPr>
                <w:lang w:val="sv-SE"/>
              </w:rPr>
            </w:pPr>
            <w:r w:rsidRPr="00A1115A">
              <w:rPr>
                <w:lang w:val="sv-SE"/>
              </w:rPr>
              <w:t>MHz</w:t>
            </w:r>
          </w:p>
        </w:tc>
        <w:tc>
          <w:tcPr>
            <w:tcW w:w="1625" w:type="dxa"/>
            <w:vAlign w:val="center"/>
          </w:tcPr>
          <w:p w14:paraId="6653811F" w14:textId="77777777" w:rsidR="00485EF0" w:rsidRPr="00A1115A" w:rsidRDefault="00485EF0" w:rsidP="00562D9A">
            <w:pPr>
              <w:pStyle w:val="TAC"/>
            </w:pPr>
            <w:r w:rsidRPr="00A1115A">
              <w:t>-BW</w:t>
            </w:r>
            <w:r w:rsidRPr="00A1115A">
              <w:rPr>
                <w:vertAlign w:val="subscript"/>
              </w:rPr>
              <w:t>Channel</w:t>
            </w:r>
            <w:r w:rsidRPr="00A1115A">
              <w:t xml:space="preserve">/2 – </w:t>
            </w:r>
          </w:p>
          <w:p w14:paraId="2C8D6B3D" w14:textId="77777777" w:rsidR="00485EF0" w:rsidRPr="00A1115A" w:rsidRDefault="00485EF0" w:rsidP="00562D9A">
            <w:pPr>
              <w:pStyle w:val="TAC"/>
            </w:pPr>
            <w:r w:rsidRPr="00A1115A">
              <w:t>F</w:t>
            </w:r>
            <w:r w:rsidRPr="00A1115A">
              <w:rPr>
                <w:vertAlign w:val="subscript"/>
              </w:rPr>
              <w:t>Ioffset, case 1</w:t>
            </w:r>
          </w:p>
          <w:p w14:paraId="4857C8FE" w14:textId="77777777" w:rsidR="00485EF0" w:rsidRPr="00A1115A" w:rsidRDefault="00485EF0" w:rsidP="00562D9A">
            <w:pPr>
              <w:pStyle w:val="TAC"/>
            </w:pPr>
            <w:r w:rsidRPr="00A1115A">
              <w:t>and</w:t>
            </w:r>
          </w:p>
          <w:p w14:paraId="6AC69D33" w14:textId="77777777" w:rsidR="00485EF0" w:rsidRPr="00A1115A" w:rsidRDefault="00485EF0" w:rsidP="00562D9A">
            <w:pPr>
              <w:pStyle w:val="TAC"/>
            </w:pPr>
            <w:r w:rsidRPr="00A1115A">
              <w:t>BW</w:t>
            </w:r>
            <w:r w:rsidRPr="00A1115A">
              <w:rPr>
                <w:vertAlign w:val="subscript"/>
              </w:rPr>
              <w:t>Channel</w:t>
            </w:r>
            <w:r w:rsidRPr="00A1115A">
              <w:t xml:space="preserve">/2 + </w:t>
            </w:r>
          </w:p>
          <w:p w14:paraId="6089A111" w14:textId="77777777" w:rsidR="00485EF0" w:rsidRPr="00A1115A" w:rsidRDefault="00485EF0" w:rsidP="00562D9A">
            <w:pPr>
              <w:pStyle w:val="TAC"/>
            </w:pPr>
            <w:r w:rsidRPr="00A1115A">
              <w:t>F</w:t>
            </w:r>
            <w:r w:rsidRPr="00A1115A">
              <w:rPr>
                <w:vertAlign w:val="subscript"/>
              </w:rPr>
              <w:t>Ioffset, case 1</w:t>
            </w:r>
          </w:p>
        </w:tc>
        <w:tc>
          <w:tcPr>
            <w:tcW w:w="1625" w:type="dxa"/>
          </w:tcPr>
          <w:p w14:paraId="1AF4E69D" w14:textId="77777777" w:rsidR="00485EF0" w:rsidRPr="00A1115A" w:rsidRDefault="00485EF0" w:rsidP="00562D9A">
            <w:pPr>
              <w:pStyle w:val="TAC"/>
            </w:pPr>
            <w:r w:rsidRPr="00A1115A">
              <w:t>≤ -BW</w:t>
            </w:r>
            <w:r w:rsidRPr="00A1115A">
              <w:rPr>
                <w:vertAlign w:val="subscript"/>
              </w:rPr>
              <w:t>Channel</w:t>
            </w:r>
            <w:r w:rsidRPr="00A1115A">
              <w:t xml:space="preserve">/2 – </w:t>
            </w:r>
          </w:p>
          <w:p w14:paraId="403FDBEB" w14:textId="77777777" w:rsidR="00485EF0" w:rsidRPr="00A1115A" w:rsidRDefault="00485EF0" w:rsidP="00562D9A">
            <w:pPr>
              <w:pStyle w:val="TAC"/>
            </w:pPr>
            <w:r w:rsidRPr="00A1115A">
              <w:t>F</w:t>
            </w:r>
            <w:r w:rsidRPr="00A1115A">
              <w:rPr>
                <w:vertAlign w:val="subscript"/>
              </w:rPr>
              <w:t>Ioffset, case 2</w:t>
            </w:r>
          </w:p>
          <w:p w14:paraId="6CE499C4" w14:textId="77777777" w:rsidR="00485EF0" w:rsidRPr="00A1115A" w:rsidRDefault="00485EF0" w:rsidP="00562D9A">
            <w:pPr>
              <w:pStyle w:val="TAC"/>
            </w:pPr>
            <w:r w:rsidRPr="00A1115A">
              <w:t>and</w:t>
            </w:r>
          </w:p>
          <w:p w14:paraId="18EBD46A" w14:textId="77777777" w:rsidR="00485EF0" w:rsidRPr="00A1115A" w:rsidRDefault="00485EF0" w:rsidP="00562D9A">
            <w:pPr>
              <w:pStyle w:val="TAC"/>
            </w:pPr>
            <w:r w:rsidRPr="00A1115A">
              <w:t>≥ BW</w:t>
            </w:r>
            <w:r w:rsidRPr="00A1115A">
              <w:rPr>
                <w:vertAlign w:val="subscript"/>
              </w:rPr>
              <w:t>Channel</w:t>
            </w:r>
            <w:r w:rsidRPr="00A1115A">
              <w:t xml:space="preserve">/2 + </w:t>
            </w:r>
          </w:p>
          <w:p w14:paraId="2A40A2AD" w14:textId="77777777" w:rsidR="00485EF0" w:rsidRPr="00A1115A" w:rsidRDefault="00485EF0" w:rsidP="00562D9A">
            <w:pPr>
              <w:pStyle w:val="TAC"/>
            </w:pPr>
            <w:r w:rsidRPr="00A1115A">
              <w:t>F</w:t>
            </w:r>
            <w:r w:rsidRPr="00A1115A">
              <w:rPr>
                <w:vertAlign w:val="subscript"/>
              </w:rPr>
              <w:t>Ioffset, case 2</w:t>
            </w:r>
          </w:p>
        </w:tc>
        <w:tc>
          <w:tcPr>
            <w:tcW w:w="1625" w:type="dxa"/>
          </w:tcPr>
          <w:p w14:paraId="0CAD9B38" w14:textId="77777777" w:rsidR="00485EF0" w:rsidRPr="00A1115A" w:rsidRDefault="00485EF0" w:rsidP="00562D9A">
            <w:pPr>
              <w:pStyle w:val="TAC"/>
            </w:pPr>
          </w:p>
        </w:tc>
        <w:tc>
          <w:tcPr>
            <w:tcW w:w="1625" w:type="dxa"/>
          </w:tcPr>
          <w:p w14:paraId="7B287B0C" w14:textId="77777777" w:rsidR="00485EF0" w:rsidRPr="00A1115A" w:rsidRDefault="00485EF0" w:rsidP="00562D9A">
            <w:pPr>
              <w:pStyle w:val="TAC"/>
            </w:pPr>
            <w:r w:rsidRPr="00A1115A">
              <w:t>-BW</w:t>
            </w:r>
            <w:r w:rsidRPr="00A1115A">
              <w:rPr>
                <w:vertAlign w:val="subscript"/>
              </w:rPr>
              <w:t>Channel</w:t>
            </w:r>
            <w:r w:rsidRPr="00A1115A">
              <w:t>/2-11</w:t>
            </w:r>
          </w:p>
        </w:tc>
      </w:tr>
      <w:tr w:rsidR="00485EF0" w:rsidRPr="00A1115A" w14:paraId="7758C348" w14:textId="77777777" w:rsidTr="00D966B3">
        <w:tc>
          <w:tcPr>
            <w:tcW w:w="1106" w:type="dxa"/>
          </w:tcPr>
          <w:p w14:paraId="7B68003B" w14:textId="77777777" w:rsidR="00485EF0" w:rsidRPr="00A1115A" w:rsidRDefault="00485EF0" w:rsidP="00562D9A">
            <w:pPr>
              <w:pStyle w:val="TAL"/>
            </w:pPr>
            <w:r w:rsidRPr="00A1115A">
              <w:t xml:space="preserve">n1, n2, n3, n5, n7, n8, n12, n13, n14, </w:t>
            </w:r>
            <w:r w:rsidRPr="00A1115A">
              <w:rPr>
                <w:rFonts w:hint="eastAsia"/>
                <w:lang w:val="en-US" w:eastAsia="ja-JP"/>
              </w:rPr>
              <w:t xml:space="preserve">n18, </w:t>
            </w:r>
            <w:r w:rsidRPr="00A1115A">
              <w:t xml:space="preserve">n20, </w:t>
            </w:r>
            <w:r>
              <w:t xml:space="preserve">n24, </w:t>
            </w:r>
            <w:r w:rsidRPr="00A1115A">
              <w:t>n25, n26, n28,</w:t>
            </w:r>
            <w:r>
              <w:t xml:space="preserve"> </w:t>
            </w:r>
            <w:r w:rsidRPr="00A1115A">
              <w:t>n34, n38,</w:t>
            </w:r>
            <w:r>
              <w:t xml:space="preserve"> </w:t>
            </w:r>
            <w:r w:rsidRPr="00A1115A">
              <w:t>n39, n40, n41, n48</w:t>
            </w:r>
            <w:r w:rsidRPr="00A1115A">
              <w:rPr>
                <w:vertAlign w:val="superscript"/>
              </w:rPr>
              <w:t>3</w:t>
            </w:r>
            <w:r w:rsidRPr="00A1115A">
              <w:t>, n50, n51, n53, n65, n66,</w:t>
            </w:r>
            <w:r>
              <w:t xml:space="preserve"> </w:t>
            </w:r>
            <w:r w:rsidRPr="00DF06F5">
              <w:t>n67,</w:t>
            </w:r>
            <w:r w:rsidRPr="00A1115A">
              <w:t xml:space="preserve"> n70, n74, n75, n76, </w:t>
            </w:r>
            <w:r>
              <w:t xml:space="preserve">n85, </w:t>
            </w:r>
            <w:r w:rsidRPr="00A1115A">
              <w:t>n91, n92, n93, n94</w:t>
            </w:r>
            <w:r>
              <w:t xml:space="preserve">, </w:t>
            </w:r>
            <w:r w:rsidRPr="00DE1F0C">
              <w:t>n100</w:t>
            </w:r>
          </w:p>
        </w:tc>
        <w:tc>
          <w:tcPr>
            <w:tcW w:w="1487" w:type="dxa"/>
            <w:shd w:val="clear" w:color="auto" w:fill="auto"/>
          </w:tcPr>
          <w:p w14:paraId="5FDDE472" w14:textId="77777777" w:rsidR="00485EF0" w:rsidRPr="00A1115A" w:rsidRDefault="00485EF0" w:rsidP="00562D9A">
            <w:pPr>
              <w:pStyle w:val="TAL"/>
              <w:rPr>
                <w:lang w:val="sv-SE"/>
              </w:rPr>
            </w:pPr>
            <w:r w:rsidRPr="00A1115A">
              <w:rPr>
                <w:lang w:val="sv-SE"/>
              </w:rPr>
              <w:t>F</w:t>
            </w:r>
            <w:r w:rsidRPr="00A1115A">
              <w:rPr>
                <w:vertAlign w:val="subscript"/>
                <w:lang w:val="sv-SE"/>
              </w:rPr>
              <w:t>interferer</w:t>
            </w:r>
          </w:p>
        </w:tc>
        <w:tc>
          <w:tcPr>
            <w:tcW w:w="799" w:type="dxa"/>
          </w:tcPr>
          <w:p w14:paraId="5E91E3EC" w14:textId="77777777" w:rsidR="00485EF0" w:rsidRPr="00A1115A" w:rsidRDefault="00485EF0" w:rsidP="00562D9A">
            <w:pPr>
              <w:pStyle w:val="TAC"/>
              <w:rPr>
                <w:lang w:val="sv-SE"/>
              </w:rPr>
            </w:pPr>
            <w:r w:rsidRPr="00A1115A">
              <w:rPr>
                <w:lang w:val="sv-SE"/>
              </w:rPr>
              <w:t>MHz</w:t>
            </w:r>
          </w:p>
        </w:tc>
        <w:tc>
          <w:tcPr>
            <w:tcW w:w="1625" w:type="dxa"/>
          </w:tcPr>
          <w:p w14:paraId="1DE1ADE7" w14:textId="77777777" w:rsidR="00485EF0" w:rsidRPr="00A1115A" w:rsidRDefault="00485EF0" w:rsidP="00562D9A">
            <w:pPr>
              <w:pStyle w:val="TAC"/>
            </w:pPr>
            <w:r w:rsidRPr="00A1115A">
              <w:t>NOTE 2</w:t>
            </w:r>
          </w:p>
        </w:tc>
        <w:tc>
          <w:tcPr>
            <w:tcW w:w="1625" w:type="dxa"/>
          </w:tcPr>
          <w:p w14:paraId="75D9303C" w14:textId="77777777" w:rsidR="00485EF0" w:rsidRPr="00A1115A" w:rsidRDefault="00485EF0" w:rsidP="00562D9A">
            <w:pPr>
              <w:pStyle w:val="TAC"/>
            </w:pPr>
            <w:r w:rsidRPr="00A1115A">
              <w:t>F</w:t>
            </w:r>
            <w:r w:rsidRPr="00A1115A">
              <w:rPr>
                <w:vertAlign w:val="subscript"/>
              </w:rPr>
              <w:t>DL_low</w:t>
            </w:r>
            <w:r w:rsidRPr="00A1115A">
              <w:t xml:space="preserve"> – 15</w:t>
            </w:r>
          </w:p>
          <w:p w14:paraId="281C6C47" w14:textId="77777777" w:rsidR="00485EF0" w:rsidRPr="00A1115A" w:rsidRDefault="00485EF0" w:rsidP="00562D9A">
            <w:pPr>
              <w:pStyle w:val="TAC"/>
            </w:pPr>
            <w:r w:rsidRPr="00A1115A">
              <w:t>to</w:t>
            </w:r>
          </w:p>
          <w:p w14:paraId="6572AAA5" w14:textId="77777777" w:rsidR="00485EF0" w:rsidRPr="00A1115A" w:rsidRDefault="00485EF0" w:rsidP="00562D9A">
            <w:pPr>
              <w:pStyle w:val="TAC"/>
            </w:pPr>
            <w:r w:rsidRPr="00A1115A">
              <w:t>F</w:t>
            </w:r>
            <w:r w:rsidRPr="00A1115A">
              <w:rPr>
                <w:vertAlign w:val="subscript"/>
              </w:rPr>
              <w:t>DL_high</w:t>
            </w:r>
            <w:r w:rsidRPr="00A1115A">
              <w:t xml:space="preserve"> + 15</w:t>
            </w:r>
          </w:p>
        </w:tc>
        <w:tc>
          <w:tcPr>
            <w:tcW w:w="1625" w:type="dxa"/>
          </w:tcPr>
          <w:p w14:paraId="7B096763" w14:textId="77777777" w:rsidR="00485EF0" w:rsidRPr="00A1115A" w:rsidRDefault="00485EF0" w:rsidP="00562D9A">
            <w:pPr>
              <w:pStyle w:val="TAC"/>
            </w:pPr>
          </w:p>
        </w:tc>
        <w:tc>
          <w:tcPr>
            <w:tcW w:w="1625" w:type="dxa"/>
          </w:tcPr>
          <w:p w14:paraId="32D02CF0" w14:textId="77777777" w:rsidR="00485EF0" w:rsidRPr="00A1115A" w:rsidRDefault="00485EF0" w:rsidP="00562D9A">
            <w:pPr>
              <w:pStyle w:val="TAC"/>
            </w:pPr>
          </w:p>
        </w:tc>
      </w:tr>
    </w:tbl>
    <w:p w14:paraId="2348A807" w14:textId="77777777" w:rsidR="00485EF0" w:rsidRDefault="00485EF0" w:rsidP="00772155"/>
    <w:p w14:paraId="3562EC96" w14:textId="77777777" w:rsidR="00485EF0" w:rsidRPr="00A1115A" w:rsidRDefault="00485EF0" w:rsidP="00485EF0">
      <w:pPr>
        <w:pStyle w:val="TH"/>
      </w:pPr>
      <w:r w:rsidRPr="00A1115A">
        <w:t>Table 7.</w:t>
      </w:r>
      <w:r>
        <w:t>2</w:t>
      </w:r>
      <w:r w:rsidRPr="00A1115A">
        <w:t>.</w:t>
      </w:r>
      <w:r>
        <w:t>2</w:t>
      </w:r>
      <w:r w:rsidRPr="00A1115A">
        <w:t>-</w:t>
      </w:r>
      <w:r>
        <w:t>4</w:t>
      </w:r>
      <w:r w:rsidRPr="00A1115A">
        <w:t>: Out of-band blocking for NR bands with F</w:t>
      </w:r>
      <w:r w:rsidRPr="00A1115A">
        <w:rPr>
          <w:vertAlign w:val="subscript"/>
        </w:rPr>
        <w:t xml:space="preserve">DL_high </w:t>
      </w:r>
      <w:r w:rsidRPr="00A1115A">
        <w:rPr>
          <w:rFonts w:cs="Arial"/>
        </w:rPr>
        <w:t>&lt;</w:t>
      </w:r>
      <w:r w:rsidRPr="00A1115A">
        <w:t xml:space="preserve"> 2700 MHz and F</w:t>
      </w:r>
      <w:r w:rsidRPr="00A1115A">
        <w:rPr>
          <w:vertAlign w:val="subscript"/>
        </w:rPr>
        <w:t xml:space="preserve">UL_high </w:t>
      </w:r>
      <w:r w:rsidRPr="00A1115A">
        <w:rPr>
          <w:rFonts w:cs="Arial"/>
        </w:rPr>
        <w:t>&lt;</w:t>
      </w:r>
      <w:r w:rsidRPr="00A1115A">
        <w:t xml:space="preserve"> 2700 MHz</w:t>
      </w:r>
    </w:p>
    <w:tbl>
      <w:tblPr>
        <w:tblW w:w="9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485EF0" w:rsidRPr="00A1115A" w14:paraId="0A6C2D2F" w14:textId="77777777" w:rsidTr="00DE1F0C">
        <w:trPr>
          <w:trHeight w:val="187"/>
        </w:trPr>
        <w:tc>
          <w:tcPr>
            <w:tcW w:w="1106" w:type="dxa"/>
            <w:tcBorders>
              <w:bottom w:val="single" w:sz="4" w:space="0" w:color="auto"/>
            </w:tcBorders>
          </w:tcPr>
          <w:p w14:paraId="2F1AFA61" w14:textId="77777777" w:rsidR="00485EF0" w:rsidRPr="00A1115A" w:rsidRDefault="00485EF0" w:rsidP="00562D9A">
            <w:pPr>
              <w:pStyle w:val="TAH"/>
            </w:pPr>
            <w:r w:rsidRPr="00A1115A">
              <w:t>NR band</w:t>
            </w:r>
          </w:p>
        </w:tc>
        <w:tc>
          <w:tcPr>
            <w:tcW w:w="1487" w:type="dxa"/>
            <w:shd w:val="clear" w:color="auto" w:fill="auto"/>
          </w:tcPr>
          <w:p w14:paraId="39042472" w14:textId="77777777" w:rsidR="00485EF0" w:rsidRPr="00A1115A" w:rsidRDefault="00485EF0" w:rsidP="00562D9A">
            <w:pPr>
              <w:pStyle w:val="TAH"/>
            </w:pPr>
            <w:r w:rsidRPr="00A1115A">
              <w:t>Parameter</w:t>
            </w:r>
          </w:p>
        </w:tc>
        <w:tc>
          <w:tcPr>
            <w:tcW w:w="799" w:type="dxa"/>
          </w:tcPr>
          <w:p w14:paraId="6EF6EEA5" w14:textId="77777777" w:rsidR="00485EF0" w:rsidRPr="00A1115A" w:rsidRDefault="00485EF0" w:rsidP="00562D9A">
            <w:pPr>
              <w:pStyle w:val="TAH"/>
            </w:pPr>
            <w:r w:rsidRPr="00A1115A">
              <w:t>Unit</w:t>
            </w:r>
          </w:p>
        </w:tc>
        <w:tc>
          <w:tcPr>
            <w:tcW w:w="1938" w:type="dxa"/>
          </w:tcPr>
          <w:p w14:paraId="122E29DA" w14:textId="77777777" w:rsidR="00485EF0" w:rsidRPr="00A1115A" w:rsidRDefault="00485EF0" w:rsidP="00562D9A">
            <w:pPr>
              <w:pStyle w:val="TAH"/>
            </w:pPr>
            <w:r w:rsidRPr="00A1115A">
              <w:t>Range 1</w:t>
            </w:r>
          </w:p>
        </w:tc>
        <w:tc>
          <w:tcPr>
            <w:tcW w:w="1938" w:type="dxa"/>
          </w:tcPr>
          <w:p w14:paraId="1008580E" w14:textId="77777777" w:rsidR="00485EF0" w:rsidRPr="00A1115A" w:rsidRDefault="00485EF0" w:rsidP="00562D9A">
            <w:pPr>
              <w:pStyle w:val="TAH"/>
            </w:pPr>
            <w:r w:rsidRPr="00A1115A">
              <w:t>Range 2</w:t>
            </w:r>
          </w:p>
        </w:tc>
        <w:tc>
          <w:tcPr>
            <w:tcW w:w="1938" w:type="dxa"/>
          </w:tcPr>
          <w:p w14:paraId="2B26CBFB" w14:textId="77777777" w:rsidR="00485EF0" w:rsidRPr="00A1115A" w:rsidRDefault="00485EF0" w:rsidP="00562D9A">
            <w:pPr>
              <w:pStyle w:val="TAH"/>
            </w:pPr>
            <w:r w:rsidRPr="00A1115A">
              <w:t>Range 3</w:t>
            </w:r>
          </w:p>
        </w:tc>
      </w:tr>
      <w:tr w:rsidR="00485EF0" w:rsidRPr="00A1115A" w14:paraId="67FEA15A" w14:textId="77777777" w:rsidTr="00DE1F0C">
        <w:trPr>
          <w:trHeight w:val="187"/>
        </w:trPr>
        <w:tc>
          <w:tcPr>
            <w:tcW w:w="1106" w:type="dxa"/>
            <w:tcBorders>
              <w:bottom w:val="single" w:sz="4" w:space="0" w:color="auto"/>
            </w:tcBorders>
            <w:shd w:val="clear" w:color="auto" w:fill="auto"/>
          </w:tcPr>
          <w:p w14:paraId="730E251C" w14:textId="77777777" w:rsidR="00485EF0" w:rsidRPr="00A1115A" w:rsidRDefault="00485EF0" w:rsidP="00562D9A">
            <w:pPr>
              <w:pStyle w:val="TAC"/>
            </w:pPr>
            <w:r w:rsidRPr="00A1115A">
              <w:t>n1, n2, n3,</w:t>
            </w:r>
          </w:p>
        </w:tc>
        <w:tc>
          <w:tcPr>
            <w:tcW w:w="1487" w:type="dxa"/>
            <w:shd w:val="clear" w:color="auto" w:fill="auto"/>
          </w:tcPr>
          <w:p w14:paraId="00B2967E" w14:textId="77777777" w:rsidR="00485EF0" w:rsidRPr="00A1115A" w:rsidRDefault="00485EF0" w:rsidP="00562D9A">
            <w:pPr>
              <w:pStyle w:val="TAC"/>
              <w:rPr>
                <w:lang w:val="sv-SE"/>
              </w:rPr>
            </w:pPr>
            <w:r w:rsidRPr="00A1115A">
              <w:rPr>
                <w:lang w:val="sv-SE"/>
              </w:rPr>
              <w:t>P</w:t>
            </w:r>
            <w:r w:rsidRPr="00A1115A">
              <w:rPr>
                <w:vertAlign w:val="subscript"/>
                <w:lang w:val="sv-SE"/>
              </w:rPr>
              <w:t>interferer</w:t>
            </w:r>
          </w:p>
        </w:tc>
        <w:tc>
          <w:tcPr>
            <w:tcW w:w="799" w:type="dxa"/>
          </w:tcPr>
          <w:p w14:paraId="5E4401DD" w14:textId="77777777" w:rsidR="00485EF0" w:rsidRPr="00A1115A" w:rsidRDefault="00485EF0" w:rsidP="00562D9A">
            <w:pPr>
              <w:pStyle w:val="TAC"/>
              <w:rPr>
                <w:lang w:val="sv-SE"/>
              </w:rPr>
            </w:pPr>
            <w:r w:rsidRPr="00A1115A">
              <w:rPr>
                <w:lang w:val="sv-SE"/>
              </w:rPr>
              <w:t>dBm</w:t>
            </w:r>
          </w:p>
        </w:tc>
        <w:tc>
          <w:tcPr>
            <w:tcW w:w="1938" w:type="dxa"/>
          </w:tcPr>
          <w:p w14:paraId="72086DED" w14:textId="77777777" w:rsidR="00485EF0" w:rsidRPr="00A1115A" w:rsidRDefault="00485EF0" w:rsidP="00562D9A">
            <w:pPr>
              <w:pStyle w:val="TAC"/>
            </w:pPr>
            <w:r w:rsidRPr="00A1115A">
              <w:t>-44</w:t>
            </w:r>
          </w:p>
        </w:tc>
        <w:tc>
          <w:tcPr>
            <w:tcW w:w="1938" w:type="dxa"/>
          </w:tcPr>
          <w:p w14:paraId="486DFEF4" w14:textId="77777777" w:rsidR="00485EF0" w:rsidRPr="00A1115A" w:rsidRDefault="00485EF0" w:rsidP="00562D9A">
            <w:pPr>
              <w:pStyle w:val="TAC"/>
            </w:pPr>
            <w:r w:rsidRPr="00A1115A">
              <w:t>-30</w:t>
            </w:r>
          </w:p>
        </w:tc>
        <w:tc>
          <w:tcPr>
            <w:tcW w:w="1938" w:type="dxa"/>
          </w:tcPr>
          <w:p w14:paraId="3EDAB92C" w14:textId="77777777" w:rsidR="00485EF0" w:rsidRPr="00A1115A" w:rsidRDefault="00485EF0" w:rsidP="00562D9A">
            <w:pPr>
              <w:pStyle w:val="TAC"/>
            </w:pPr>
            <w:r w:rsidRPr="00A1115A">
              <w:t>-15</w:t>
            </w:r>
          </w:p>
        </w:tc>
      </w:tr>
      <w:tr w:rsidR="00485EF0" w:rsidRPr="00A1115A" w14:paraId="56D9DE30" w14:textId="77777777" w:rsidTr="00DE1F0C">
        <w:trPr>
          <w:trHeight w:val="187"/>
        </w:trPr>
        <w:tc>
          <w:tcPr>
            <w:tcW w:w="1106" w:type="dxa"/>
            <w:tcBorders>
              <w:top w:val="single" w:sz="4" w:space="0" w:color="auto"/>
            </w:tcBorders>
            <w:shd w:val="clear" w:color="auto" w:fill="auto"/>
          </w:tcPr>
          <w:p w14:paraId="2E80E7C4" w14:textId="77777777" w:rsidR="00485EF0" w:rsidRPr="00A1115A" w:rsidRDefault="00485EF0" w:rsidP="00562D9A">
            <w:pPr>
              <w:pStyle w:val="TAC"/>
            </w:pPr>
            <w:r w:rsidRPr="00A1115A">
              <w:t xml:space="preserve">n5, n7, n8, n12, n13, n14, </w:t>
            </w:r>
            <w:r w:rsidRPr="00A1115A">
              <w:rPr>
                <w:rFonts w:hint="eastAsia"/>
                <w:lang w:val="en-US" w:eastAsia="ja-JP"/>
              </w:rPr>
              <w:t xml:space="preserve">n18, </w:t>
            </w:r>
            <w:r w:rsidRPr="00A1115A">
              <w:t xml:space="preserve">n20, </w:t>
            </w:r>
            <w:r>
              <w:t xml:space="preserve">n24, </w:t>
            </w:r>
            <w:r w:rsidRPr="00A1115A">
              <w:t>n25, n26, n28, n30, n34, n38, n39, n40, n41, n48</w:t>
            </w:r>
            <w:r w:rsidRPr="00A1115A">
              <w:rPr>
                <w:vertAlign w:val="superscript"/>
              </w:rPr>
              <w:t>5</w:t>
            </w:r>
            <w:r w:rsidRPr="00A1115A">
              <w:t>, n50, n51, n53</w:t>
            </w:r>
            <w:r w:rsidRPr="00A1115A">
              <w:rPr>
                <w:vertAlign w:val="superscript"/>
              </w:rPr>
              <w:t>6</w:t>
            </w:r>
            <w:r w:rsidRPr="00A1115A">
              <w:t xml:space="preserve">, n65, n66, </w:t>
            </w:r>
            <w:r w:rsidRPr="00DF06F5">
              <w:t>n67,</w:t>
            </w:r>
            <w:r>
              <w:t xml:space="preserve"> </w:t>
            </w:r>
            <w:r w:rsidRPr="00A1115A">
              <w:t xml:space="preserve">n70, n71, n74, n75, n76, </w:t>
            </w:r>
            <w:r>
              <w:t xml:space="preserve">n85, </w:t>
            </w:r>
            <w:r w:rsidRPr="00A1115A">
              <w:t>n91, n92, n93, n94</w:t>
            </w:r>
            <w:r>
              <w:t xml:space="preserve">, </w:t>
            </w:r>
            <w:r w:rsidRPr="00DE1F0C">
              <w:t>n100</w:t>
            </w:r>
          </w:p>
        </w:tc>
        <w:tc>
          <w:tcPr>
            <w:tcW w:w="1487" w:type="dxa"/>
            <w:shd w:val="clear" w:color="auto" w:fill="auto"/>
          </w:tcPr>
          <w:p w14:paraId="22481D87" w14:textId="77777777" w:rsidR="00485EF0" w:rsidRPr="00A1115A" w:rsidRDefault="00485EF0" w:rsidP="00562D9A">
            <w:pPr>
              <w:pStyle w:val="TAC"/>
              <w:rPr>
                <w:lang w:val="sv-SE"/>
              </w:rPr>
            </w:pPr>
            <w:r w:rsidRPr="00A1115A">
              <w:rPr>
                <w:lang w:val="sv-SE"/>
              </w:rPr>
              <w:t>F</w:t>
            </w:r>
            <w:r w:rsidRPr="00A1115A">
              <w:rPr>
                <w:vertAlign w:val="subscript"/>
                <w:lang w:val="sv-SE"/>
              </w:rPr>
              <w:t>interferer</w:t>
            </w:r>
            <w:r w:rsidRPr="00A1115A">
              <w:rPr>
                <w:lang w:val="sv-SE"/>
              </w:rPr>
              <w:t xml:space="preserve"> (CW)</w:t>
            </w:r>
          </w:p>
        </w:tc>
        <w:tc>
          <w:tcPr>
            <w:tcW w:w="799" w:type="dxa"/>
          </w:tcPr>
          <w:p w14:paraId="43A176EB" w14:textId="77777777" w:rsidR="00485EF0" w:rsidRPr="00A1115A" w:rsidRDefault="00485EF0" w:rsidP="00562D9A">
            <w:pPr>
              <w:pStyle w:val="TAC"/>
              <w:rPr>
                <w:lang w:val="sv-SE"/>
              </w:rPr>
            </w:pPr>
            <w:r w:rsidRPr="00A1115A">
              <w:rPr>
                <w:lang w:val="sv-SE"/>
              </w:rPr>
              <w:t>MHz</w:t>
            </w:r>
          </w:p>
        </w:tc>
        <w:tc>
          <w:tcPr>
            <w:tcW w:w="1938" w:type="dxa"/>
          </w:tcPr>
          <w:p w14:paraId="245BFC06" w14:textId="77777777" w:rsidR="00485EF0" w:rsidRPr="00A1115A" w:rsidRDefault="00485EF0" w:rsidP="00562D9A">
            <w:pPr>
              <w:pStyle w:val="TAC"/>
              <w:rPr>
                <w:rFonts w:cs="Arial"/>
              </w:rPr>
            </w:pPr>
            <w:r w:rsidRPr="00A1115A">
              <w:rPr>
                <w:rFonts w:cs="Arial"/>
              </w:rPr>
              <w:t>-60 &lt; f – F</w:t>
            </w:r>
            <w:r w:rsidRPr="00A1115A">
              <w:rPr>
                <w:rFonts w:cs="Arial"/>
                <w:vertAlign w:val="subscript"/>
              </w:rPr>
              <w:t>DL_low</w:t>
            </w:r>
            <w:r w:rsidRPr="00A1115A">
              <w:rPr>
                <w:rFonts w:cs="Arial"/>
              </w:rPr>
              <w:t xml:space="preserve"> &lt; -15</w:t>
            </w:r>
          </w:p>
          <w:p w14:paraId="77E0462C" w14:textId="77777777" w:rsidR="00485EF0" w:rsidRPr="00A1115A" w:rsidRDefault="00485EF0" w:rsidP="00562D9A">
            <w:pPr>
              <w:pStyle w:val="TAC"/>
              <w:rPr>
                <w:rFonts w:cs="Arial"/>
              </w:rPr>
            </w:pPr>
            <w:r w:rsidRPr="00A1115A">
              <w:rPr>
                <w:rFonts w:cs="Arial"/>
              </w:rPr>
              <w:t>or</w:t>
            </w:r>
          </w:p>
          <w:p w14:paraId="71F0F793" w14:textId="77777777" w:rsidR="00485EF0" w:rsidRPr="00A1115A" w:rsidRDefault="00485EF0" w:rsidP="00562D9A">
            <w:pPr>
              <w:pStyle w:val="TAC"/>
              <w:rPr>
                <w:rFonts w:cs="Arial"/>
              </w:rPr>
            </w:pPr>
            <w:r w:rsidRPr="00A1115A">
              <w:rPr>
                <w:rFonts w:cs="Arial"/>
              </w:rPr>
              <w:t>15 &lt; f – F</w:t>
            </w:r>
            <w:r w:rsidRPr="00A1115A">
              <w:rPr>
                <w:rFonts w:cs="Arial"/>
                <w:vertAlign w:val="subscript"/>
              </w:rPr>
              <w:t>DL_high</w:t>
            </w:r>
            <w:r w:rsidRPr="00A1115A">
              <w:rPr>
                <w:rFonts w:cs="Arial"/>
              </w:rPr>
              <w:t xml:space="preserve"> &lt; 60</w:t>
            </w:r>
          </w:p>
        </w:tc>
        <w:tc>
          <w:tcPr>
            <w:tcW w:w="1938" w:type="dxa"/>
          </w:tcPr>
          <w:p w14:paraId="4456AA54" w14:textId="77777777" w:rsidR="00485EF0" w:rsidRPr="00A1115A" w:rsidRDefault="00485EF0" w:rsidP="00562D9A">
            <w:pPr>
              <w:pStyle w:val="TAC"/>
              <w:rPr>
                <w:rFonts w:cs="Arial"/>
              </w:rPr>
            </w:pPr>
            <w:r w:rsidRPr="00A1115A">
              <w:rPr>
                <w:rFonts w:cs="Arial"/>
              </w:rPr>
              <w:t>-85 &lt; f – F</w:t>
            </w:r>
            <w:r w:rsidRPr="00A1115A">
              <w:rPr>
                <w:rFonts w:cs="Arial"/>
                <w:vertAlign w:val="subscript"/>
              </w:rPr>
              <w:t>DL_low</w:t>
            </w:r>
            <w:r w:rsidRPr="00A1115A">
              <w:rPr>
                <w:rFonts w:cs="Arial"/>
              </w:rPr>
              <w:t xml:space="preserve"> ≤ -60</w:t>
            </w:r>
          </w:p>
          <w:p w14:paraId="4BD12FF5" w14:textId="77777777" w:rsidR="00485EF0" w:rsidRPr="00A1115A" w:rsidRDefault="00485EF0" w:rsidP="00562D9A">
            <w:pPr>
              <w:pStyle w:val="TAC"/>
              <w:rPr>
                <w:rFonts w:cs="Arial"/>
              </w:rPr>
            </w:pPr>
            <w:r w:rsidRPr="00A1115A">
              <w:rPr>
                <w:rFonts w:cs="Arial"/>
              </w:rPr>
              <w:t>or</w:t>
            </w:r>
          </w:p>
          <w:p w14:paraId="3329A2DF" w14:textId="77777777" w:rsidR="00485EF0" w:rsidRPr="00A1115A" w:rsidRDefault="00485EF0" w:rsidP="00562D9A">
            <w:pPr>
              <w:pStyle w:val="TAC"/>
              <w:rPr>
                <w:rFonts w:cs="Arial"/>
              </w:rPr>
            </w:pPr>
            <w:r w:rsidRPr="00A1115A">
              <w:rPr>
                <w:rFonts w:cs="Arial"/>
              </w:rPr>
              <w:t>60 ≤ f – F</w:t>
            </w:r>
            <w:r w:rsidRPr="00A1115A">
              <w:rPr>
                <w:rFonts w:cs="Arial"/>
                <w:vertAlign w:val="subscript"/>
              </w:rPr>
              <w:t>DL_high</w:t>
            </w:r>
            <w:r w:rsidRPr="00A1115A">
              <w:rPr>
                <w:rFonts w:cs="Arial"/>
              </w:rPr>
              <w:t xml:space="preserve"> &lt; 85</w:t>
            </w:r>
          </w:p>
        </w:tc>
        <w:tc>
          <w:tcPr>
            <w:tcW w:w="1938" w:type="dxa"/>
          </w:tcPr>
          <w:p w14:paraId="5F5A08D2" w14:textId="77777777" w:rsidR="00485EF0" w:rsidRPr="00A1115A" w:rsidRDefault="00485EF0" w:rsidP="00562D9A">
            <w:pPr>
              <w:pStyle w:val="TAC"/>
              <w:rPr>
                <w:rFonts w:cs="Arial"/>
              </w:rPr>
            </w:pPr>
            <w:r w:rsidRPr="00A1115A">
              <w:rPr>
                <w:rFonts w:cs="Arial"/>
              </w:rPr>
              <w:t>1 ≤ f ≤ F</w:t>
            </w:r>
            <w:r w:rsidRPr="00A1115A">
              <w:rPr>
                <w:rFonts w:cs="Arial"/>
                <w:vertAlign w:val="subscript"/>
              </w:rPr>
              <w:t>DL_low</w:t>
            </w:r>
            <w:r w:rsidRPr="00A1115A">
              <w:rPr>
                <w:rFonts w:cs="Arial"/>
              </w:rPr>
              <w:t xml:space="preserve"> – 85</w:t>
            </w:r>
          </w:p>
          <w:p w14:paraId="1C1148E4" w14:textId="77777777" w:rsidR="00485EF0" w:rsidRPr="00A1115A" w:rsidRDefault="00485EF0" w:rsidP="00562D9A">
            <w:pPr>
              <w:pStyle w:val="TAC"/>
              <w:rPr>
                <w:rFonts w:cs="Arial"/>
              </w:rPr>
            </w:pPr>
            <w:r w:rsidRPr="00A1115A">
              <w:rPr>
                <w:rFonts w:cs="Arial"/>
              </w:rPr>
              <w:t>or</w:t>
            </w:r>
          </w:p>
          <w:p w14:paraId="5E261C2E" w14:textId="77777777" w:rsidR="00485EF0" w:rsidRPr="00A1115A" w:rsidRDefault="00485EF0" w:rsidP="00562D9A">
            <w:pPr>
              <w:pStyle w:val="TAC"/>
              <w:rPr>
                <w:rFonts w:cs="Arial"/>
              </w:rPr>
            </w:pPr>
            <w:r w:rsidRPr="00A1115A">
              <w:rPr>
                <w:rFonts w:cs="Arial"/>
              </w:rPr>
              <w:t>F</w:t>
            </w:r>
            <w:r w:rsidRPr="00A1115A">
              <w:rPr>
                <w:rFonts w:cs="Arial"/>
                <w:vertAlign w:val="subscript"/>
              </w:rPr>
              <w:t>DL_high</w:t>
            </w:r>
            <w:r w:rsidRPr="00A1115A">
              <w:rPr>
                <w:rFonts w:cs="Arial"/>
              </w:rPr>
              <w:t xml:space="preserve"> + 85 ≤ f</w:t>
            </w:r>
          </w:p>
          <w:p w14:paraId="77140A3E" w14:textId="77777777" w:rsidR="00485EF0" w:rsidRPr="00A1115A" w:rsidRDefault="00485EF0" w:rsidP="00562D9A">
            <w:pPr>
              <w:pStyle w:val="TAC"/>
              <w:rPr>
                <w:rFonts w:cs="Arial"/>
              </w:rPr>
            </w:pPr>
            <w:r w:rsidRPr="00A1115A">
              <w:rPr>
                <w:rFonts w:cs="Arial"/>
              </w:rPr>
              <w:t>≤ 12750</w:t>
            </w:r>
          </w:p>
        </w:tc>
      </w:tr>
    </w:tbl>
    <w:p w14:paraId="7F2DC667" w14:textId="77777777" w:rsidR="00485EF0" w:rsidRDefault="00485EF0" w:rsidP="00772155"/>
    <w:p w14:paraId="1A215DFF" w14:textId="77777777" w:rsidR="00485EF0" w:rsidRPr="00A1115A" w:rsidRDefault="00485EF0" w:rsidP="00485EF0">
      <w:pPr>
        <w:pStyle w:val="TH"/>
      </w:pPr>
      <w:r w:rsidRPr="00A1115A">
        <w:t>Table 7.</w:t>
      </w:r>
      <w:r>
        <w:t>2</w:t>
      </w:r>
      <w:r w:rsidRPr="00A1115A">
        <w:t>.</w:t>
      </w:r>
      <w:r>
        <w:t>2</w:t>
      </w:r>
      <w:r w:rsidRPr="00A1115A">
        <w:t>-</w:t>
      </w:r>
      <w:r>
        <w:t>5</w:t>
      </w:r>
      <w:r w:rsidRPr="00A1115A">
        <w:t>: Narrow Band Blocking</w:t>
      </w:r>
    </w:p>
    <w:tbl>
      <w:tblPr>
        <w:tblW w:w="537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4"/>
        <w:gridCol w:w="1236"/>
        <w:gridCol w:w="687"/>
        <w:gridCol w:w="677"/>
        <w:gridCol w:w="677"/>
        <w:gridCol w:w="677"/>
        <w:gridCol w:w="679"/>
        <w:gridCol w:w="4301"/>
      </w:tblGrid>
      <w:tr w:rsidR="00485EF0" w:rsidRPr="00A1115A" w14:paraId="7A11B3BC" w14:textId="77777777" w:rsidTr="00DE1F0C">
        <w:trPr>
          <w:trHeight w:val="187"/>
        </w:trPr>
        <w:tc>
          <w:tcPr>
            <w:tcW w:w="683" w:type="pct"/>
            <w:tcBorders>
              <w:bottom w:val="nil"/>
            </w:tcBorders>
            <w:shd w:val="clear" w:color="auto" w:fill="auto"/>
            <w:vAlign w:val="center"/>
          </w:tcPr>
          <w:p w14:paraId="0D1FCDCA" w14:textId="77777777" w:rsidR="00485EF0" w:rsidRPr="00A1115A" w:rsidRDefault="00485EF0" w:rsidP="00562D9A">
            <w:pPr>
              <w:pStyle w:val="TAH"/>
            </w:pPr>
            <w:r w:rsidRPr="00A1115A">
              <w:t>NR band</w:t>
            </w:r>
          </w:p>
        </w:tc>
        <w:tc>
          <w:tcPr>
            <w:tcW w:w="597" w:type="pct"/>
            <w:tcBorders>
              <w:bottom w:val="nil"/>
            </w:tcBorders>
            <w:shd w:val="clear" w:color="auto" w:fill="auto"/>
            <w:vAlign w:val="center"/>
            <w:hideMark/>
          </w:tcPr>
          <w:p w14:paraId="1826832B" w14:textId="77777777" w:rsidR="00485EF0" w:rsidRPr="00A1115A" w:rsidRDefault="00485EF0" w:rsidP="00562D9A">
            <w:pPr>
              <w:pStyle w:val="TAH"/>
            </w:pPr>
            <w:r w:rsidRPr="00A1115A">
              <w:t>Parameter</w:t>
            </w:r>
          </w:p>
        </w:tc>
        <w:tc>
          <w:tcPr>
            <w:tcW w:w="332" w:type="pct"/>
            <w:tcBorders>
              <w:bottom w:val="nil"/>
            </w:tcBorders>
            <w:shd w:val="clear" w:color="auto" w:fill="auto"/>
            <w:vAlign w:val="center"/>
            <w:hideMark/>
          </w:tcPr>
          <w:p w14:paraId="1882D8B9" w14:textId="77777777" w:rsidR="00485EF0" w:rsidRPr="00A1115A" w:rsidRDefault="00485EF0" w:rsidP="00562D9A">
            <w:pPr>
              <w:pStyle w:val="TAH"/>
            </w:pPr>
            <w:r w:rsidRPr="00A1115A">
              <w:t>Unit</w:t>
            </w:r>
          </w:p>
        </w:tc>
        <w:tc>
          <w:tcPr>
            <w:tcW w:w="3387" w:type="pct"/>
            <w:gridSpan w:val="5"/>
            <w:vAlign w:val="center"/>
          </w:tcPr>
          <w:p w14:paraId="6EC0EB59" w14:textId="77777777" w:rsidR="00485EF0" w:rsidRPr="00A1115A" w:rsidRDefault="00485EF0" w:rsidP="00562D9A">
            <w:pPr>
              <w:pStyle w:val="TAH"/>
            </w:pPr>
            <w:r w:rsidRPr="00A1115A">
              <w:t>Channel Bandwidth</w:t>
            </w:r>
            <w:r>
              <w:t xml:space="preserve"> (MHz)</w:t>
            </w:r>
          </w:p>
        </w:tc>
      </w:tr>
      <w:tr w:rsidR="00485EF0" w:rsidRPr="00A1115A" w14:paraId="4801B7E2" w14:textId="77777777" w:rsidTr="00DE1F0C">
        <w:trPr>
          <w:trHeight w:val="187"/>
        </w:trPr>
        <w:tc>
          <w:tcPr>
            <w:tcW w:w="683" w:type="pct"/>
            <w:tcBorders>
              <w:top w:val="nil"/>
              <w:bottom w:val="single" w:sz="4" w:space="0" w:color="auto"/>
            </w:tcBorders>
            <w:shd w:val="clear" w:color="auto" w:fill="auto"/>
            <w:vAlign w:val="center"/>
          </w:tcPr>
          <w:p w14:paraId="14291DA0" w14:textId="77777777" w:rsidR="00485EF0" w:rsidRPr="00A1115A" w:rsidRDefault="00485EF0" w:rsidP="00562D9A">
            <w:pPr>
              <w:pStyle w:val="TAH"/>
            </w:pPr>
          </w:p>
        </w:tc>
        <w:tc>
          <w:tcPr>
            <w:tcW w:w="597" w:type="pct"/>
            <w:tcBorders>
              <w:top w:val="nil"/>
              <w:bottom w:val="single" w:sz="4" w:space="0" w:color="auto"/>
            </w:tcBorders>
            <w:shd w:val="clear" w:color="auto" w:fill="auto"/>
            <w:vAlign w:val="center"/>
            <w:hideMark/>
          </w:tcPr>
          <w:p w14:paraId="08622D03" w14:textId="77777777" w:rsidR="00485EF0" w:rsidRPr="00A1115A" w:rsidRDefault="00485EF0" w:rsidP="00562D9A">
            <w:pPr>
              <w:pStyle w:val="TAH"/>
            </w:pPr>
          </w:p>
        </w:tc>
        <w:tc>
          <w:tcPr>
            <w:tcW w:w="332" w:type="pct"/>
            <w:tcBorders>
              <w:top w:val="nil"/>
              <w:bottom w:val="single" w:sz="4" w:space="0" w:color="auto"/>
            </w:tcBorders>
            <w:shd w:val="clear" w:color="auto" w:fill="auto"/>
            <w:vAlign w:val="center"/>
            <w:hideMark/>
          </w:tcPr>
          <w:p w14:paraId="3965942C" w14:textId="77777777" w:rsidR="00485EF0" w:rsidRPr="00A1115A" w:rsidRDefault="00485EF0" w:rsidP="00562D9A">
            <w:pPr>
              <w:pStyle w:val="TAH"/>
            </w:pPr>
          </w:p>
        </w:tc>
        <w:tc>
          <w:tcPr>
            <w:tcW w:w="327" w:type="pct"/>
            <w:shd w:val="clear" w:color="auto" w:fill="auto"/>
            <w:vAlign w:val="center"/>
            <w:hideMark/>
          </w:tcPr>
          <w:p w14:paraId="08F22BC9" w14:textId="77777777" w:rsidR="00485EF0" w:rsidRPr="00A1115A" w:rsidRDefault="00485EF0" w:rsidP="00562D9A">
            <w:pPr>
              <w:pStyle w:val="TAH"/>
            </w:pPr>
            <w:r w:rsidRPr="00A1115A">
              <w:t>5</w:t>
            </w:r>
          </w:p>
        </w:tc>
        <w:tc>
          <w:tcPr>
            <w:tcW w:w="327" w:type="pct"/>
            <w:shd w:val="clear" w:color="auto" w:fill="auto"/>
            <w:vAlign w:val="center"/>
            <w:hideMark/>
          </w:tcPr>
          <w:p w14:paraId="4D8682A7" w14:textId="77777777" w:rsidR="00485EF0" w:rsidRPr="00A1115A" w:rsidRDefault="00485EF0" w:rsidP="00562D9A">
            <w:pPr>
              <w:pStyle w:val="TAH"/>
            </w:pPr>
            <w:r w:rsidRPr="00A1115A">
              <w:t>10</w:t>
            </w:r>
          </w:p>
        </w:tc>
        <w:tc>
          <w:tcPr>
            <w:tcW w:w="327" w:type="pct"/>
            <w:shd w:val="clear" w:color="auto" w:fill="auto"/>
            <w:vAlign w:val="center"/>
            <w:hideMark/>
          </w:tcPr>
          <w:p w14:paraId="3C4F2932" w14:textId="77777777" w:rsidR="00485EF0" w:rsidRPr="00A1115A" w:rsidRDefault="00485EF0" w:rsidP="00562D9A">
            <w:pPr>
              <w:pStyle w:val="TAH"/>
            </w:pPr>
            <w:r w:rsidRPr="00A1115A">
              <w:t>15</w:t>
            </w:r>
          </w:p>
        </w:tc>
        <w:tc>
          <w:tcPr>
            <w:tcW w:w="328" w:type="pct"/>
            <w:shd w:val="clear" w:color="auto" w:fill="auto"/>
            <w:vAlign w:val="center"/>
            <w:hideMark/>
          </w:tcPr>
          <w:p w14:paraId="43EC258D" w14:textId="77777777" w:rsidR="00485EF0" w:rsidRPr="00A1115A" w:rsidRDefault="00485EF0" w:rsidP="00562D9A">
            <w:pPr>
              <w:pStyle w:val="TAH"/>
            </w:pPr>
            <w:r w:rsidRPr="00A1115A">
              <w:t>20</w:t>
            </w:r>
          </w:p>
        </w:tc>
        <w:tc>
          <w:tcPr>
            <w:tcW w:w="2078" w:type="pct"/>
            <w:shd w:val="clear" w:color="auto" w:fill="auto"/>
            <w:vAlign w:val="center"/>
          </w:tcPr>
          <w:p w14:paraId="55696983" w14:textId="77777777" w:rsidR="00485EF0" w:rsidRPr="00A1115A" w:rsidRDefault="00485EF0" w:rsidP="00562D9A">
            <w:pPr>
              <w:pStyle w:val="TAH"/>
            </w:pPr>
            <w:r>
              <w:t xml:space="preserve">25, 30, </w:t>
            </w:r>
            <w:r>
              <w:rPr>
                <w:rFonts w:eastAsia="SimSun" w:hint="eastAsia"/>
                <w:lang w:val="en-US" w:eastAsia="zh-CN"/>
              </w:rPr>
              <w:t xml:space="preserve">35, </w:t>
            </w:r>
            <w:r>
              <w:t xml:space="preserve">40, </w:t>
            </w:r>
            <w:r>
              <w:rPr>
                <w:rFonts w:eastAsia="SimSun" w:hint="eastAsia"/>
                <w:lang w:val="en-US" w:eastAsia="zh-CN"/>
              </w:rPr>
              <w:t xml:space="preserve">45, </w:t>
            </w:r>
            <w:r>
              <w:t>50, 60, 70, 80, 90, 100</w:t>
            </w:r>
          </w:p>
        </w:tc>
      </w:tr>
      <w:tr w:rsidR="00485EF0" w:rsidRPr="00A1115A" w14:paraId="03DA0356" w14:textId="77777777" w:rsidTr="00DE1F0C">
        <w:trPr>
          <w:trHeight w:val="187"/>
        </w:trPr>
        <w:tc>
          <w:tcPr>
            <w:tcW w:w="683" w:type="pct"/>
            <w:vMerge w:val="restart"/>
            <w:shd w:val="clear" w:color="auto" w:fill="auto"/>
            <w:vAlign w:val="center"/>
          </w:tcPr>
          <w:p w14:paraId="04F82528" w14:textId="77777777" w:rsidR="00485EF0" w:rsidRPr="00A1115A" w:rsidRDefault="00485EF0" w:rsidP="00562D9A">
            <w:pPr>
              <w:pStyle w:val="TAC"/>
            </w:pPr>
            <w:r w:rsidRPr="00A1115A">
              <w:t xml:space="preserve">n1, n2, n3, n5, n7, n8, n12, n13, n14, n18, n20, </w:t>
            </w:r>
            <w:r>
              <w:t xml:space="preserve">n24, </w:t>
            </w:r>
            <w:r w:rsidRPr="00A1115A">
              <w:t xml:space="preserve">n25, n26, n28, n30, n34, n38, n39, n40, n41, n48, n50, n51, n53, n65, n66, </w:t>
            </w:r>
            <w:r w:rsidRPr="00DF06F5">
              <w:t>n67,</w:t>
            </w:r>
            <w:r>
              <w:t xml:space="preserve"> </w:t>
            </w:r>
            <w:r w:rsidRPr="00A1115A">
              <w:t>n70, n71, n74, n75, n76</w:t>
            </w:r>
            <w:r>
              <w:t xml:space="preserve">, n85, </w:t>
            </w:r>
            <w:r w:rsidRPr="00D966B3">
              <w:t>n100</w:t>
            </w:r>
          </w:p>
        </w:tc>
        <w:tc>
          <w:tcPr>
            <w:tcW w:w="597" w:type="pct"/>
            <w:tcBorders>
              <w:bottom w:val="nil"/>
            </w:tcBorders>
            <w:shd w:val="clear" w:color="auto" w:fill="auto"/>
            <w:vAlign w:val="center"/>
            <w:hideMark/>
          </w:tcPr>
          <w:p w14:paraId="3EB63105" w14:textId="77777777" w:rsidR="00485EF0" w:rsidRPr="00A1115A" w:rsidRDefault="00485EF0" w:rsidP="00562D9A">
            <w:pPr>
              <w:pStyle w:val="TAC"/>
            </w:pPr>
            <w:r w:rsidRPr="00A1115A">
              <w:t>P</w:t>
            </w:r>
            <w:r w:rsidRPr="00A1115A">
              <w:rPr>
                <w:vertAlign w:val="subscript"/>
              </w:rPr>
              <w:t>w</w:t>
            </w:r>
          </w:p>
        </w:tc>
        <w:tc>
          <w:tcPr>
            <w:tcW w:w="332" w:type="pct"/>
            <w:tcBorders>
              <w:bottom w:val="nil"/>
            </w:tcBorders>
            <w:shd w:val="clear" w:color="auto" w:fill="auto"/>
            <w:vAlign w:val="center"/>
            <w:hideMark/>
          </w:tcPr>
          <w:p w14:paraId="6E835D36" w14:textId="77777777" w:rsidR="00485EF0" w:rsidRPr="00A1115A" w:rsidRDefault="00485EF0" w:rsidP="00562D9A">
            <w:pPr>
              <w:pStyle w:val="TAC"/>
            </w:pPr>
            <w:r w:rsidRPr="00A1115A">
              <w:t>dBm</w:t>
            </w:r>
          </w:p>
        </w:tc>
        <w:tc>
          <w:tcPr>
            <w:tcW w:w="327" w:type="pct"/>
            <w:vAlign w:val="center"/>
          </w:tcPr>
          <w:p w14:paraId="409BDD00" w14:textId="77777777" w:rsidR="00485EF0" w:rsidRPr="00A1115A" w:rsidRDefault="00485EF0" w:rsidP="00562D9A">
            <w:pPr>
              <w:pStyle w:val="TAC"/>
            </w:pPr>
          </w:p>
        </w:tc>
        <w:tc>
          <w:tcPr>
            <w:tcW w:w="3060" w:type="pct"/>
            <w:gridSpan w:val="4"/>
            <w:vAlign w:val="center"/>
          </w:tcPr>
          <w:p w14:paraId="367A108F" w14:textId="77777777" w:rsidR="00485EF0" w:rsidRPr="00A1115A" w:rsidRDefault="00485EF0" w:rsidP="00562D9A">
            <w:pPr>
              <w:pStyle w:val="TAC"/>
            </w:pPr>
            <w:r w:rsidRPr="00A1115A">
              <w:t>P</w:t>
            </w:r>
            <w:r w:rsidRPr="00A1115A">
              <w:rPr>
                <w:vertAlign w:val="subscript"/>
              </w:rPr>
              <w:t>REFSENS</w:t>
            </w:r>
            <w:r w:rsidRPr="00A1115A">
              <w:t xml:space="preserve"> + channel-bandwidth specific value below</w:t>
            </w:r>
          </w:p>
        </w:tc>
      </w:tr>
      <w:tr w:rsidR="00485EF0" w:rsidRPr="00A1115A" w14:paraId="6FEB176D" w14:textId="77777777" w:rsidTr="00DE1F0C">
        <w:trPr>
          <w:trHeight w:val="187"/>
        </w:trPr>
        <w:tc>
          <w:tcPr>
            <w:tcW w:w="683" w:type="pct"/>
            <w:vMerge/>
            <w:shd w:val="clear" w:color="auto" w:fill="auto"/>
            <w:vAlign w:val="center"/>
          </w:tcPr>
          <w:p w14:paraId="5DBEB55C" w14:textId="77777777" w:rsidR="00485EF0" w:rsidRPr="00A1115A" w:rsidRDefault="00485EF0" w:rsidP="00562D9A">
            <w:pPr>
              <w:pStyle w:val="TAC"/>
            </w:pPr>
          </w:p>
        </w:tc>
        <w:tc>
          <w:tcPr>
            <w:tcW w:w="597" w:type="pct"/>
            <w:tcBorders>
              <w:top w:val="nil"/>
            </w:tcBorders>
            <w:shd w:val="clear" w:color="auto" w:fill="auto"/>
            <w:vAlign w:val="center"/>
            <w:hideMark/>
          </w:tcPr>
          <w:p w14:paraId="78407052" w14:textId="77777777" w:rsidR="00485EF0" w:rsidRPr="00A1115A" w:rsidRDefault="00485EF0" w:rsidP="00562D9A">
            <w:pPr>
              <w:pStyle w:val="TAC"/>
            </w:pPr>
          </w:p>
        </w:tc>
        <w:tc>
          <w:tcPr>
            <w:tcW w:w="332" w:type="pct"/>
            <w:tcBorders>
              <w:top w:val="nil"/>
            </w:tcBorders>
            <w:shd w:val="clear" w:color="auto" w:fill="auto"/>
            <w:vAlign w:val="center"/>
            <w:hideMark/>
          </w:tcPr>
          <w:p w14:paraId="5B21FB30" w14:textId="77777777" w:rsidR="00485EF0" w:rsidRPr="00A1115A" w:rsidRDefault="00485EF0" w:rsidP="00562D9A">
            <w:pPr>
              <w:pStyle w:val="TAC"/>
            </w:pPr>
          </w:p>
        </w:tc>
        <w:tc>
          <w:tcPr>
            <w:tcW w:w="327" w:type="pct"/>
            <w:shd w:val="clear" w:color="auto" w:fill="auto"/>
            <w:vAlign w:val="center"/>
            <w:hideMark/>
          </w:tcPr>
          <w:p w14:paraId="41AE54F4" w14:textId="77777777" w:rsidR="00485EF0" w:rsidRPr="00A1115A" w:rsidRDefault="00485EF0" w:rsidP="00562D9A">
            <w:pPr>
              <w:pStyle w:val="TAC"/>
            </w:pPr>
            <w:r w:rsidRPr="00A1115A">
              <w:t>16</w:t>
            </w:r>
          </w:p>
        </w:tc>
        <w:tc>
          <w:tcPr>
            <w:tcW w:w="327" w:type="pct"/>
            <w:shd w:val="clear" w:color="auto" w:fill="auto"/>
            <w:vAlign w:val="center"/>
            <w:hideMark/>
          </w:tcPr>
          <w:p w14:paraId="57FDD96C" w14:textId="77777777" w:rsidR="00485EF0" w:rsidRPr="00A1115A" w:rsidRDefault="00485EF0" w:rsidP="00562D9A">
            <w:pPr>
              <w:pStyle w:val="TAC"/>
            </w:pPr>
            <w:r w:rsidRPr="00A1115A">
              <w:t>13</w:t>
            </w:r>
          </w:p>
        </w:tc>
        <w:tc>
          <w:tcPr>
            <w:tcW w:w="327" w:type="pct"/>
            <w:shd w:val="clear" w:color="auto" w:fill="auto"/>
            <w:vAlign w:val="center"/>
            <w:hideMark/>
          </w:tcPr>
          <w:p w14:paraId="408AFAB2" w14:textId="77777777" w:rsidR="00485EF0" w:rsidRPr="00A1115A" w:rsidRDefault="00485EF0" w:rsidP="00562D9A">
            <w:pPr>
              <w:pStyle w:val="TAC"/>
            </w:pPr>
            <w:r w:rsidRPr="00A1115A">
              <w:t>14</w:t>
            </w:r>
          </w:p>
        </w:tc>
        <w:tc>
          <w:tcPr>
            <w:tcW w:w="328" w:type="pct"/>
            <w:shd w:val="clear" w:color="auto" w:fill="auto"/>
            <w:vAlign w:val="center"/>
            <w:hideMark/>
          </w:tcPr>
          <w:p w14:paraId="2EC05F2C" w14:textId="77777777" w:rsidR="00485EF0" w:rsidRPr="00A1115A" w:rsidRDefault="00485EF0" w:rsidP="00562D9A">
            <w:pPr>
              <w:pStyle w:val="TAC"/>
            </w:pPr>
            <w:r w:rsidRPr="00A1115A">
              <w:t>16</w:t>
            </w:r>
          </w:p>
        </w:tc>
        <w:tc>
          <w:tcPr>
            <w:tcW w:w="2078" w:type="pct"/>
            <w:shd w:val="clear" w:color="auto" w:fill="auto"/>
            <w:vAlign w:val="center"/>
          </w:tcPr>
          <w:p w14:paraId="250FF307" w14:textId="77777777" w:rsidR="00485EF0" w:rsidRPr="00A1115A" w:rsidRDefault="00485EF0" w:rsidP="00562D9A">
            <w:pPr>
              <w:pStyle w:val="TAC"/>
            </w:pPr>
            <w:r>
              <w:t>16</w:t>
            </w:r>
          </w:p>
        </w:tc>
      </w:tr>
      <w:tr w:rsidR="00485EF0" w:rsidRPr="00A1115A" w14:paraId="1046AD6D" w14:textId="77777777" w:rsidTr="00DE1F0C">
        <w:trPr>
          <w:trHeight w:val="187"/>
        </w:trPr>
        <w:tc>
          <w:tcPr>
            <w:tcW w:w="683" w:type="pct"/>
            <w:vMerge/>
            <w:shd w:val="clear" w:color="auto" w:fill="auto"/>
            <w:vAlign w:val="center"/>
          </w:tcPr>
          <w:p w14:paraId="28EEA02B" w14:textId="77777777" w:rsidR="00485EF0" w:rsidRPr="00A1115A" w:rsidRDefault="00485EF0" w:rsidP="00562D9A">
            <w:pPr>
              <w:pStyle w:val="TAC"/>
            </w:pPr>
          </w:p>
        </w:tc>
        <w:tc>
          <w:tcPr>
            <w:tcW w:w="597" w:type="pct"/>
            <w:shd w:val="clear" w:color="auto" w:fill="auto"/>
            <w:vAlign w:val="center"/>
            <w:hideMark/>
          </w:tcPr>
          <w:p w14:paraId="658356EE" w14:textId="77777777" w:rsidR="00485EF0" w:rsidRPr="00A1115A" w:rsidRDefault="00485EF0" w:rsidP="00562D9A">
            <w:pPr>
              <w:pStyle w:val="TAC"/>
            </w:pPr>
            <w:r w:rsidRPr="00A1115A">
              <w:t>P</w:t>
            </w:r>
            <w:r w:rsidRPr="00A1115A">
              <w:rPr>
                <w:vertAlign w:val="subscript"/>
              </w:rPr>
              <w:t>uw</w:t>
            </w:r>
            <w:r w:rsidRPr="00A1115A">
              <w:t xml:space="preserve"> (CW)</w:t>
            </w:r>
          </w:p>
        </w:tc>
        <w:tc>
          <w:tcPr>
            <w:tcW w:w="332" w:type="pct"/>
            <w:shd w:val="clear" w:color="auto" w:fill="auto"/>
            <w:vAlign w:val="center"/>
            <w:hideMark/>
          </w:tcPr>
          <w:p w14:paraId="7AAAC2F9" w14:textId="77777777" w:rsidR="00485EF0" w:rsidRPr="00A1115A" w:rsidRDefault="00485EF0" w:rsidP="00562D9A">
            <w:pPr>
              <w:pStyle w:val="TAC"/>
            </w:pPr>
            <w:r w:rsidRPr="00A1115A">
              <w:t>dBm</w:t>
            </w:r>
          </w:p>
        </w:tc>
        <w:tc>
          <w:tcPr>
            <w:tcW w:w="3387" w:type="pct"/>
            <w:gridSpan w:val="5"/>
            <w:shd w:val="clear" w:color="auto" w:fill="auto"/>
            <w:vAlign w:val="center"/>
          </w:tcPr>
          <w:p w14:paraId="0406B47C" w14:textId="77777777" w:rsidR="00485EF0" w:rsidRPr="00A1115A" w:rsidRDefault="00485EF0" w:rsidP="00562D9A">
            <w:pPr>
              <w:pStyle w:val="TAC"/>
            </w:pPr>
            <w:r>
              <w:t>-55</w:t>
            </w:r>
          </w:p>
        </w:tc>
      </w:tr>
      <w:tr w:rsidR="00485EF0" w:rsidRPr="00A1115A" w14:paraId="1BEECDFF" w14:textId="77777777" w:rsidTr="00DE1F0C">
        <w:trPr>
          <w:trHeight w:val="187"/>
        </w:trPr>
        <w:tc>
          <w:tcPr>
            <w:tcW w:w="683" w:type="pct"/>
            <w:vMerge/>
            <w:shd w:val="clear" w:color="auto" w:fill="auto"/>
            <w:vAlign w:val="center"/>
          </w:tcPr>
          <w:p w14:paraId="0277E0CE" w14:textId="77777777" w:rsidR="00485EF0" w:rsidRPr="00A1115A" w:rsidRDefault="00485EF0" w:rsidP="00562D9A">
            <w:pPr>
              <w:pStyle w:val="TAC"/>
            </w:pPr>
          </w:p>
        </w:tc>
        <w:tc>
          <w:tcPr>
            <w:tcW w:w="597" w:type="pct"/>
            <w:shd w:val="clear" w:color="auto" w:fill="auto"/>
            <w:vAlign w:val="center"/>
            <w:hideMark/>
          </w:tcPr>
          <w:p w14:paraId="4BF7E6C6" w14:textId="77777777" w:rsidR="00485EF0" w:rsidRPr="00A1115A" w:rsidRDefault="00485EF0" w:rsidP="00562D9A">
            <w:pPr>
              <w:pStyle w:val="TAC"/>
            </w:pPr>
            <w:r w:rsidRPr="00A1115A">
              <w:t>F</w:t>
            </w:r>
            <w:r w:rsidRPr="00A1115A">
              <w:rPr>
                <w:vertAlign w:val="subscript"/>
              </w:rPr>
              <w:t>uw</w:t>
            </w:r>
            <w:r w:rsidRPr="00A1115A">
              <w:t xml:space="preserve"> (offset SCS= 15 kHz)</w:t>
            </w:r>
            <w:r w:rsidRPr="00974B2B">
              <w:rPr>
                <w:vertAlign w:val="superscript"/>
              </w:rPr>
              <w:t xml:space="preserve"> 4</w:t>
            </w:r>
          </w:p>
        </w:tc>
        <w:tc>
          <w:tcPr>
            <w:tcW w:w="332" w:type="pct"/>
            <w:shd w:val="clear" w:color="auto" w:fill="auto"/>
            <w:vAlign w:val="center"/>
            <w:hideMark/>
          </w:tcPr>
          <w:p w14:paraId="005D0CA8" w14:textId="77777777" w:rsidR="00485EF0" w:rsidRPr="00A1115A" w:rsidRDefault="00485EF0" w:rsidP="00562D9A">
            <w:pPr>
              <w:pStyle w:val="TAC"/>
            </w:pPr>
            <w:r w:rsidRPr="00A1115A">
              <w:t>MHz</w:t>
            </w:r>
          </w:p>
        </w:tc>
        <w:tc>
          <w:tcPr>
            <w:tcW w:w="1309" w:type="pct"/>
            <w:gridSpan w:val="4"/>
            <w:shd w:val="clear" w:color="auto" w:fill="auto"/>
            <w:vAlign w:val="center"/>
          </w:tcPr>
          <w:p w14:paraId="0CBB4188" w14:textId="77777777" w:rsidR="00485EF0" w:rsidRPr="00A1115A" w:rsidRDefault="00DB56BC" w:rsidP="00562D9A">
            <w:pPr>
              <w:pStyle w:val="TAC"/>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+0.2</m:t>
                            </m:r>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tc>
        <w:tc>
          <w:tcPr>
            <w:tcW w:w="2078" w:type="pct"/>
            <w:shd w:val="clear" w:color="auto" w:fill="auto"/>
            <w:vAlign w:val="center"/>
          </w:tcPr>
          <w:p w14:paraId="06CDB03D" w14:textId="77777777" w:rsidR="00485EF0" w:rsidRPr="00A1115A" w:rsidRDefault="00485EF0" w:rsidP="00562D9A">
            <w:pPr>
              <w:pStyle w:val="TAC"/>
            </w:pPr>
            <w:r>
              <w:t>NA</w:t>
            </w:r>
          </w:p>
        </w:tc>
      </w:tr>
      <w:tr w:rsidR="00485EF0" w:rsidRPr="00A1115A" w14:paraId="5C86D7BB" w14:textId="77777777" w:rsidTr="00DE1F0C">
        <w:trPr>
          <w:trHeight w:val="187"/>
        </w:trPr>
        <w:tc>
          <w:tcPr>
            <w:tcW w:w="683" w:type="pct"/>
            <w:vMerge/>
            <w:shd w:val="clear" w:color="auto" w:fill="auto"/>
            <w:vAlign w:val="center"/>
          </w:tcPr>
          <w:p w14:paraId="336182E9" w14:textId="77777777" w:rsidR="00485EF0" w:rsidRPr="00A1115A" w:rsidRDefault="00485EF0" w:rsidP="00562D9A">
            <w:pPr>
              <w:pStyle w:val="TAC"/>
            </w:pPr>
          </w:p>
        </w:tc>
        <w:tc>
          <w:tcPr>
            <w:tcW w:w="597" w:type="pct"/>
            <w:shd w:val="clear" w:color="auto" w:fill="auto"/>
            <w:vAlign w:val="center"/>
            <w:hideMark/>
          </w:tcPr>
          <w:p w14:paraId="3EE7FE56" w14:textId="77777777" w:rsidR="00485EF0" w:rsidRPr="00A1115A" w:rsidRDefault="00485EF0" w:rsidP="00562D9A">
            <w:pPr>
              <w:pStyle w:val="TAC"/>
            </w:pPr>
            <w:r w:rsidRPr="00A1115A">
              <w:t>F</w:t>
            </w:r>
            <w:r w:rsidRPr="00A1115A">
              <w:rPr>
                <w:vertAlign w:val="subscript"/>
              </w:rPr>
              <w:t>uw</w:t>
            </w:r>
            <w:r w:rsidRPr="00A1115A">
              <w:t xml:space="preserve"> (offset SCS= 30 kHz)</w:t>
            </w:r>
            <w:r w:rsidRPr="00416F94">
              <w:rPr>
                <w:vertAlign w:val="superscript"/>
              </w:rPr>
              <w:t>4</w:t>
            </w:r>
          </w:p>
        </w:tc>
        <w:tc>
          <w:tcPr>
            <w:tcW w:w="332" w:type="pct"/>
            <w:shd w:val="clear" w:color="auto" w:fill="auto"/>
            <w:vAlign w:val="center"/>
            <w:hideMark/>
          </w:tcPr>
          <w:p w14:paraId="6514ECFA" w14:textId="77777777" w:rsidR="00485EF0" w:rsidRPr="00A1115A" w:rsidRDefault="00485EF0" w:rsidP="00562D9A">
            <w:pPr>
              <w:pStyle w:val="TAC"/>
            </w:pPr>
            <w:r w:rsidRPr="00A1115A">
              <w:t>MHz</w:t>
            </w:r>
          </w:p>
        </w:tc>
        <w:tc>
          <w:tcPr>
            <w:tcW w:w="1309" w:type="pct"/>
            <w:gridSpan w:val="4"/>
            <w:shd w:val="clear" w:color="auto" w:fill="auto"/>
            <w:vAlign w:val="center"/>
          </w:tcPr>
          <w:p w14:paraId="6ED41473" w14:textId="77777777" w:rsidR="00485EF0" w:rsidRPr="00A1115A" w:rsidRDefault="00485EF0" w:rsidP="00562D9A">
            <w:pPr>
              <w:pStyle w:val="TAC"/>
            </w:pPr>
            <w:r>
              <w:t>NA</w:t>
            </w:r>
          </w:p>
        </w:tc>
        <w:tc>
          <w:tcPr>
            <w:tcW w:w="2078" w:type="pct"/>
            <w:shd w:val="clear" w:color="auto" w:fill="auto"/>
            <w:vAlign w:val="center"/>
          </w:tcPr>
          <w:p w14:paraId="5921739E" w14:textId="77777777" w:rsidR="00485EF0" w:rsidRPr="00A1115A" w:rsidRDefault="00DB56BC" w:rsidP="00562D9A">
            <w:pPr>
              <w:pStyle w:val="TAC"/>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m:t>
                            </m:r>
                            <m:sSub>
                              <m:sSubPr>
                                <m:ctrlPr>
                                  <w:rPr>
                                    <w:rFonts w:ascii="Cambria Math" w:hAnsi="Cambria Math"/>
                                    <w:i/>
                                    <w:szCs w:val="18"/>
                                  </w:rPr>
                                </m:ctrlPr>
                              </m:sSubPr>
                              <m:e>
                                <m:r>
                                  <w:rPr>
                                    <w:rFonts w:ascii="Cambria Math" w:hAnsi="Cambria Math"/>
                                    <w:szCs w:val="18"/>
                                  </w:rPr>
                                  <m:t>BW</m:t>
                                </m:r>
                              </m:e>
                              <m:sub>
                                <m:r>
                                  <w:rPr>
                                    <w:rFonts w:ascii="Cambria Math" w:hAnsi="Cambria Math"/>
                                    <w:szCs w:val="18"/>
                                  </w:rPr>
                                  <m:t>GB,Channel</m:t>
                                </m:r>
                              </m:sub>
                            </m:sSub>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p w14:paraId="735D4757" w14:textId="77777777" w:rsidR="00485EF0" w:rsidRPr="00A1115A" w:rsidRDefault="00485EF0" w:rsidP="00562D9A">
            <w:pPr>
              <w:pStyle w:val="TAC"/>
            </w:pPr>
          </w:p>
        </w:tc>
      </w:tr>
    </w:tbl>
    <w:p w14:paraId="02BF8BF2" w14:textId="7DFC1D9D" w:rsidR="00485EF0" w:rsidRDefault="00485EF0" w:rsidP="00DE1F0C"/>
    <w:p w14:paraId="3E680188" w14:textId="77777777" w:rsidR="00772155" w:rsidRPr="004971A5" w:rsidRDefault="00772155" w:rsidP="00772155">
      <w:pPr>
        <w:pStyle w:val="Heading1"/>
      </w:pPr>
      <w:bookmarkStart w:id="63" w:name="_Toc101786347"/>
      <w:r w:rsidRPr="004971A5">
        <w:t>8</w:t>
      </w:r>
      <w:r w:rsidRPr="004971A5">
        <w:tab/>
        <w:t>Performance requirements</w:t>
      </w:r>
      <w:bookmarkEnd w:id="63"/>
    </w:p>
    <w:p w14:paraId="370F9DDE" w14:textId="77777777" w:rsidR="00772155" w:rsidRPr="004971A5" w:rsidRDefault="00772155" w:rsidP="00772155">
      <w:r w:rsidRPr="004971A5">
        <w:t>The High Speed Train (HST) BS demodulation requirements are to be transparently applied for the NR operation in the RMR900 operating band.</w:t>
      </w:r>
    </w:p>
    <w:p w14:paraId="6D2810DB" w14:textId="77777777" w:rsidR="00772155" w:rsidRPr="004971A5" w:rsidRDefault="00772155" w:rsidP="00772155">
      <w:pPr>
        <w:pStyle w:val="Heading1"/>
      </w:pPr>
      <w:bookmarkStart w:id="64" w:name="_Toc101786348"/>
      <w:r w:rsidRPr="004971A5">
        <w:t>9</w:t>
      </w:r>
      <w:r w:rsidRPr="004971A5">
        <w:tab/>
        <w:t>Deployment aspects</w:t>
      </w:r>
      <w:bookmarkEnd w:id="64"/>
    </w:p>
    <w:p w14:paraId="759BED4F" w14:textId="345B7AC1" w:rsidR="00435E57" w:rsidRPr="00D65D8C" w:rsidRDefault="00435E57" w:rsidP="00435E57">
      <w:bookmarkStart w:id="65" w:name="_Hlk93518977"/>
      <w:r>
        <w:t>In general, n</w:t>
      </w:r>
      <w:r w:rsidRPr="00092D35">
        <w:t xml:space="preserve">etwork deployment aspects are out of scope of the RAN4 </w:t>
      </w:r>
      <w:r>
        <w:t>work. F</w:t>
      </w:r>
      <w:r w:rsidRPr="00092D35">
        <w:t>or the derivation of the BS RF requirements it was assumed that the RMR and MFCN base stations are not co-located</w:t>
      </w:r>
      <w:r>
        <w:t>, and</w:t>
      </w:r>
      <w:r w:rsidRPr="00092D35">
        <w:t xml:space="preserve"> no coordination is necessary for RMR BS deployment.</w:t>
      </w:r>
    </w:p>
    <w:p w14:paraId="40ED3657" w14:textId="2EE316C3" w:rsidR="00435E57" w:rsidRPr="006D6B1F" w:rsidRDefault="00435E57" w:rsidP="00435E57">
      <w:bookmarkStart w:id="66" w:name="_Hlk92344029"/>
      <w:bookmarkEnd w:id="65"/>
      <w:r w:rsidRPr="00D65D8C">
        <w:t xml:space="preserve">Co-location of </w:t>
      </w:r>
      <w:r>
        <w:t xml:space="preserve">a </w:t>
      </w:r>
      <w:r w:rsidRPr="00D65D8C">
        <w:t>MFCN</w:t>
      </w:r>
      <w:r>
        <w:t xml:space="preserve"> BS</w:t>
      </w:r>
      <w:r w:rsidRPr="00D65D8C">
        <w:t xml:space="preserve"> an</w:t>
      </w:r>
      <w:r>
        <w:t>d a</w:t>
      </w:r>
      <w:r w:rsidRPr="00D65D8C">
        <w:t xml:space="preserve"> RMR BS requires coordination among the involved parties. The use of spectrum and its related conditions, e.g., E.I.R.P, in accordance to ECC Decision (20)02</w:t>
      </w:r>
      <w:r>
        <w:t> </w:t>
      </w:r>
      <w:r w:rsidRPr="00D65D8C">
        <w:t>Part B</w:t>
      </w:r>
      <w:r>
        <w:t> [</w:t>
      </w:r>
      <w:r w:rsidR="00AC1E55">
        <w:t>1</w:t>
      </w:r>
      <w:r>
        <w:t>]</w:t>
      </w:r>
      <w:r w:rsidRPr="00D65D8C">
        <w:t>, are in the responsibility of national regulation and coordination among involved parties.</w:t>
      </w:r>
      <w:bookmarkEnd w:id="66"/>
    </w:p>
    <w:p w14:paraId="7EE76B00" w14:textId="5876C325" w:rsidR="007E2831" w:rsidRPr="004D3578" w:rsidRDefault="00772155" w:rsidP="007E2831">
      <w:pPr>
        <w:pStyle w:val="Heading1"/>
      </w:pPr>
      <w:bookmarkStart w:id="67" w:name="_Toc101786349"/>
      <w:r>
        <w:t>10</w:t>
      </w:r>
      <w:r w:rsidR="007E2831">
        <w:tab/>
        <w:t>Conclusion</w:t>
      </w:r>
      <w:bookmarkEnd w:id="67"/>
    </w:p>
    <w:p w14:paraId="329D4906" w14:textId="77777777" w:rsidR="007A6023" w:rsidRPr="000961B5" w:rsidRDefault="007A6023" w:rsidP="007A6023">
      <w:r w:rsidRPr="000961B5">
        <w:t xml:space="preserve">The study dealt with how the </w:t>
      </w:r>
      <w:r>
        <w:t>RMR</w:t>
      </w:r>
      <w:r w:rsidRPr="000961B5">
        <w:t>900MHz spectrum (874.4</w:t>
      </w:r>
      <w:r>
        <w:t xml:space="preserve"> </w:t>
      </w:r>
      <w:r w:rsidRPr="000961B5">
        <w:t>-</w:t>
      </w:r>
      <w:r>
        <w:t xml:space="preserve"> </w:t>
      </w:r>
      <w:r w:rsidRPr="000961B5">
        <w:t>880</w:t>
      </w:r>
      <w:r>
        <w:t xml:space="preserve"> </w:t>
      </w:r>
      <w:r w:rsidRPr="000961B5">
        <w:t>MHz/</w:t>
      </w:r>
      <w:r>
        <w:t xml:space="preserve"> </w:t>
      </w:r>
      <w:r w:rsidRPr="000961B5">
        <w:t>919.4</w:t>
      </w:r>
      <w:r>
        <w:t xml:space="preserve"> </w:t>
      </w:r>
      <w:r w:rsidRPr="000961B5">
        <w:t>-</w:t>
      </w:r>
      <w:r>
        <w:t xml:space="preserve"> </w:t>
      </w:r>
      <w:r w:rsidRPr="000961B5">
        <w:t>925</w:t>
      </w:r>
      <w:r>
        <w:t xml:space="preserve"> </w:t>
      </w:r>
      <w:r w:rsidRPr="000961B5">
        <w:t xml:space="preserve">MHz) can be used for rail communication using 5G NR applicable in Europe. The </w:t>
      </w:r>
      <w:r>
        <w:t xml:space="preserve">corresponding </w:t>
      </w:r>
      <w:r w:rsidRPr="000961B5">
        <w:t>system</w:t>
      </w:r>
      <w:r>
        <w:t xml:space="preserve"> parameters</w:t>
      </w:r>
      <w:r w:rsidRPr="000961B5">
        <w:t xml:space="preserve">, BS RF </w:t>
      </w:r>
      <w:r>
        <w:t xml:space="preserve">parameter </w:t>
      </w:r>
      <w:r w:rsidRPr="000961B5">
        <w:t xml:space="preserve">and UE RF </w:t>
      </w:r>
      <w:r>
        <w:t xml:space="preserve">parameter </w:t>
      </w:r>
      <w:r w:rsidRPr="000961B5">
        <w:t>were examined</w:t>
      </w:r>
      <w:r>
        <w:t>:</w:t>
      </w:r>
    </w:p>
    <w:p w14:paraId="57072A7E" w14:textId="7FF961FA" w:rsidR="007A6023" w:rsidRPr="00DE7989" w:rsidRDefault="007A6023" w:rsidP="00AC1E55">
      <w:pPr>
        <w:pStyle w:val="B1"/>
        <w:numPr>
          <w:ilvl w:val="0"/>
          <w:numId w:val="7"/>
        </w:numPr>
      </w:pPr>
      <w:r w:rsidRPr="00DE7989">
        <w:t>General:</w:t>
      </w:r>
      <w:r w:rsidRPr="00DE7989">
        <w:tab/>
        <w:t xml:space="preserve">The focus was on the use of RMR900 under uncoordinated </w:t>
      </w:r>
      <w:r>
        <w:t xml:space="preserve">deployment </w:t>
      </w:r>
      <w:r w:rsidRPr="00DE7989">
        <w:t xml:space="preserve">conditions, assuming that RMR BS operates independently of other operators e.g. MFCN. Co-location with other operators and resulting coordination is subject to national regulation and </w:t>
      </w:r>
      <w:r>
        <w:t>is outside the scope of this work item</w:t>
      </w:r>
      <w:r w:rsidRPr="00DE7989">
        <w:t>.</w:t>
      </w:r>
    </w:p>
    <w:p w14:paraId="48F61045" w14:textId="2B19397C" w:rsidR="007A6023" w:rsidRPr="00A50E65" w:rsidRDefault="007A6023" w:rsidP="00AC1E55">
      <w:pPr>
        <w:pStyle w:val="B1"/>
        <w:numPr>
          <w:ilvl w:val="0"/>
          <w:numId w:val="7"/>
        </w:numPr>
      </w:pPr>
      <w:r w:rsidRPr="00DE7989">
        <w:t>System Parameter</w:t>
      </w:r>
      <w:r>
        <w:t>s</w:t>
      </w:r>
      <w:r w:rsidRPr="00DE7989">
        <w:t xml:space="preserve">: The RMR900 spectrum block can be used by 5MHz CBW reusing </w:t>
      </w:r>
      <w:r>
        <w:t xml:space="preserve">Rel-15 </w:t>
      </w:r>
      <w:r w:rsidRPr="00DE7989">
        <w:t xml:space="preserve">sync raster design. </w:t>
      </w:r>
      <w:r>
        <w:t>For channel bandwidths smaller than 5 MHz, related study objectives were covered in a separate Rel-18 work item [</w:t>
      </w:r>
      <w:r w:rsidRPr="0049674A">
        <w:t>RP-220401</w:t>
      </w:r>
      <w:r>
        <w:t>].</w:t>
      </w:r>
    </w:p>
    <w:p w14:paraId="22DB0182" w14:textId="50DEB0DB" w:rsidR="007A6023" w:rsidRPr="00DE7989" w:rsidRDefault="007A6023" w:rsidP="00AC1E55">
      <w:pPr>
        <w:pStyle w:val="B1"/>
        <w:numPr>
          <w:ilvl w:val="0"/>
          <w:numId w:val="7"/>
        </w:numPr>
      </w:pPr>
      <w:r w:rsidRPr="00A50E65">
        <w:t>BS RF:</w:t>
      </w:r>
      <w:r>
        <w:t xml:space="preserve"> Based on t</w:t>
      </w:r>
      <w:r w:rsidRPr="00DE7989">
        <w:t xml:space="preserve">he </w:t>
      </w:r>
      <w:bookmarkStart w:id="68" w:name="_Hlk95305451"/>
      <w:r w:rsidRPr="00DE7989">
        <w:t>ECC Decision (20)02 [1]</w:t>
      </w:r>
      <w:bookmarkEnd w:id="68"/>
      <w:r w:rsidRPr="00DE7989">
        <w:t xml:space="preserve">, </w:t>
      </w:r>
      <w:r>
        <w:t>the</w:t>
      </w:r>
      <w:r w:rsidRPr="00DE7989">
        <w:t xml:space="preserve"> EIRP limits were analysed accordingly and the necessary conclusions for an uncoordinated operational approach were derived</w:t>
      </w:r>
      <w:r>
        <w:t xml:space="preserve"> to define conducted power requirements</w:t>
      </w:r>
      <w:r w:rsidRPr="00DE7989">
        <w:t>. These include the BS rated output power using corresponding assumptions, the resulting emission values of the transmitter and the specifications of the receiver. Furthermore, the coexistence with other 3GPP radio technologies has been included.</w:t>
      </w:r>
    </w:p>
    <w:p w14:paraId="46D594EB" w14:textId="1358CE2B" w:rsidR="007A6023" w:rsidRPr="00DE7989" w:rsidRDefault="007A6023" w:rsidP="00AC1E55">
      <w:pPr>
        <w:pStyle w:val="B1"/>
        <w:numPr>
          <w:ilvl w:val="0"/>
          <w:numId w:val="7"/>
        </w:numPr>
      </w:pPr>
      <w:r w:rsidRPr="00DE7989">
        <w:t>UE RF:</w:t>
      </w:r>
      <w:r w:rsidRPr="00DE7989">
        <w:tab/>
      </w:r>
      <w:r>
        <w:t>Based on t</w:t>
      </w:r>
      <w:r w:rsidRPr="00DE7989">
        <w:t xml:space="preserve">he ECC Decision (20)02 [1], </w:t>
      </w:r>
      <w:r>
        <w:t>the</w:t>
      </w:r>
      <w:r w:rsidRPr="00DE7989">
        <w:t xml:space="preserve"> EIRP limits were analysed accordingly, and the necessary conclusions were derived for the use of Power Class 3 (23dBm).</w:t>
      </w:r>
    </w:p>
    <w:p w14:paraId="44D93CFD" w14:textId="4EAA4D26" w:rsidR="00080512" w:rsidRPr="004D3578" w:rsidRDefault="00080512">
      <w:pPr>
        <w:pStyle w:val="Heading8"/>
      </w:pPr>
      <w:r w:rsidRPr="004D3578">
        <w:br w:type="page"/>
      </w:r>
      <w:bookmarkStart w:id="69" w:name="_Toc101786350"/>
      <w:r w:rsidRPr="004D3578">
        <w:t xml:space="preserve">Annex </w:t>
      </w:r>
      <w:r w:rsidR="000E39D0">
        <w:t>A</w:t>
      </w:r>
      <w:r w:rsidRPr="004D3578">
        <w:t xml:space="preserve"> (informative):</w:t>
      </w:r>
      <w:r w:rsidRPr="004D3578">
        <w:br/>
        <w:t>Change history</w:t>
      </w:r>
      <w:bookmarkEnd w:id="6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37"/>
        <w:gridCol w:w="992"/>
        <w:gridCol w:w="425"/>
        <w:gridCol w:w="426"/>
        <w:gridCol w:w="567"/>
        <w:gridCol w:w="4584"/>
        <w:gridCol w:w="708"/>
      </w:tblGrid>
      <w:tr w:rsidR="003C3971" w:rsidRPr="00235394" w14:paraId="244B7482" w14:textId="77777777" w:rsidTr="00B733C7">
        <w:trPr>
          <w:cantSplit/>
        </w:trPr>
        <w:tc>
          <w:tcPr>
            <w:tcW w:w="9639" w:type="dxa"/>
            <w:gridSpan w:val="8"/>
            <w:tcBorders>
              <w:bottom w:val="nil"/>
            </w:tcBorders>
            <w:shd w:val="solid" w:color="FFFFFF" w:fill="auto"/>
          </w:tcPr>
          <w:p w14:paraId="0C0E8686" w14:textId="77777777" w:rsidR="003C3971" w:rsidRPr="00235394" w:rsidRDefault="003C3971" w:rsidP="00C72833">
            <w:pPr>
              <w:pStyle w:val="TAL"/>
              <w:jc w:val="center"/>
              <w:rPr>
                <w:b/>
                <w:sz w:val="16"/>
              </w:rPr>
            </w:pPr>
            <w:bookmarkStart w:id="70" w:name="historyclause"/>
            <w:bookmarkEnd w:id="70"/>
            <w:r w:rsidRPr="00235394">
              <w:rPr>
                <w:b/>
              </w:rPr>
              <w:t>Change history</w:t>
            </w:r>
          </w:p>
        </w:tc>
      </w:tr>
      <w:tr w:rsidR="003C3971" w:rsidRPr="00235394" w14:paraId="31C982BB" w14:textId="77777777" w:rsidTr="004D14B5">
        <w:tc>
          <w:tcPr>
            <w:tcW w:w="800" w:type="dxa"/>
            <w:shd w:val="pct10" w:color="auto" w:fill="FFFFFF"/>
          </w:tcPr>
          <w:p w14:paraId="7DC1710B" w14:textId="77777777" w:rsidR="003C3971" w:rsidRPr="00235394" w:rsidRDefault="003C3971" w:rsidP="00C72833">
            <w:pPr>
              <w:pStyle w:val="TAL"/>
              <w:rPr>
                <w:b/>
                <w:sz w:val="16"/>
              </w:rPr>
            </w:pPr>
            <w:r w:rsidRPr="00235394">
              <w:rPr>
                <w:b/>
                <w:sz w:val="16"/>
              </w:rPr>
              <w:t>Date</w:t>
            </w:r>
          </w:p>
        </w:tc>
        <w:tc>
          <w:tcPr>
            <w:tcW w:w="1137" w:type="dxa"/>
            <w:shd w:val="pct10" w:color="auto" w:fill="FFFFFF"/>
          </w:tcPr>
          <w:p w14:paraId="011AC0B1" w14:textId="77777777" w:rsidR="003C3971" w:rsidRPr="00235394" w:rsidRDefault="00DF2B1F" w:rsidP="00C72833">
            <w:pPr>
              <w:pStyle w:val="TAL"/>
              <w:rPr>
                <w:b/>
                <w:sz w:val="16"/>
              </w:rPr>
            </w:pPr>
            <w:r>
              <w:rPr>
                <w:b/>
                <w:sz w:val="16"/>
              </w:rPr>
              <w:t>Meeting</w:t>
            </w:r>
          </w:p>
        </w:tc>
        <w:tc>
          <w:tcPr>
            <w:tcW w:w="992" w:type="dxa"/>
            <w:shd w:val="pct10" w:color="auto" w:fill="FFFFFF"/>
          </w:tcPr>
          <w:p w14:paraId="7A5EE5FE"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25AA3B1C" w14:textId="77777777" w:rsidR="003C3971" w:rsidRPr="00235394" w:rsidRDefault="003C3971" w:rsidP="00C72833">
            <w:pPr>
              <w:pStyle w:val="TAL"/>
              <w:rPr>
                <w:b/>
                <w:sz w:val="16"/>
              </w:rPr>
            </w:pPr>
            <w:r w:rsidRPr="00235394">
              <w:rPr>
                <w:b/>
                <w:sz w:val="16"/>
              </w:rPr>
              <w:t>CR</w:t>
            </w:r>
          </w:p>
        </w:tc>
        <w:tc>
          <w:tcPr>
            <w:tcW w:w="426" w:type="dxa"/>
            <w:shd w:val="pct10" w:color="auto" w:fill="FFFFFF"/>
          </w:tcPr>
          <w:p w14:paraId="0EAA6D87" w14:textId="77777777" w:rsidR="003C3971" w:rsidRPr="00235394" w:rsidRDefault="003C3971" w:rsidP="00C72833">
            <w:pPr>
              <w:pStyle w:val="TAL"/>
              <w:rPr>
                <w:b/>
                <w:sz w:val="16"/>
              </w:rPr>
            </w:pPr>
            <w:r w:rsidRPr="00235394">
              <w:rPr>
                <w:b/>
                <w:sz w:val="16"/>
              </w:rPr>
              <w:t>Rev</w:t>
            </w:r>
          </w:p>
        </w:tc>
        <w:tc>
          <w:tcPr>
            <w:tcW w:w="567" w:type="dxa"/>
            <w:shd w:val="pct10" w:color="auto" w:fill="FFFFFF"/>
          </w:tcPr>
          <w:p w14:paraId="3B388B0A" w14:textId="77777777" w:rsidR="003C3971" w:rsidRPr="00235394" w:rsidRDefault="003C3971" w:rsidP="00C72833">
            <w:pPr>
              <w:pStyle w:val="TAL"/>
              <w:rPr>
                <w:b/>
                <w:sz w:val="16"/>
              </w:rPr>
            </w:pPr>
            <w:r>
              <w:rPr>
                <w:b/>
                <w:sz w:val="16"/>
              </w:rPr>
              <w:t>Cat</w:t>
            </w:r>
          </w:p>
        </w:tc>
        <w:tc>
          <w:tcPr>
            <w:tcW w:w="4584" w:type="dxa"/>
            <w:shd w:val="pct10" w:color="auto" w:fill="FFFFFF"/>
          </w:tcPr>
          <w:p w14:paraId="033AE4EA"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056C962A"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02DE8DE1" w14:textId="77777777" w:rsidTr="004D14B5">
        <w:tc>
          <w:tcPr>
            <w:tcW w:w="800" w:type="dxa"/>
            <w:shd w:val="solid" w:color="FFFFFF" w:fill="auto"/>
          </w:tcPr>
          <w:p w14:paraId="1AA9169E" w14:textId="72F8752A" w:rsidR="003C3971" w:rsidRPr="006B0D02" w:rsidRDefault="007515F0" w:rsidP="00C72833">
            <w:pPr>
              <w:pStyle w:val="TAC"/>
              <w:rPr>
                <w:sz w:val="16"/>
                <w:szCs w:val="16"/>
              </w:rPr>
            </w:pPr>
            <w:r>
              <w:rPr>
                <w:sz w:val="16"/>
                <w:szCs w:val="16"/>
              </w:rPr>
              <w:t>2021-08</w:t>
            </w:r>
          </w:p>
        </w:tc>
        <w:tc>
          <w:tcPr>
            <w:tcW w:w="1137" w:type="dxa"/>
            <w:shd w:val="solid" w:color="FFFFFF" w:fill="auto"/>
          </w:tcPr>
          <w:p w14:paraId="63D57C0F" w14:textId="3970A568" w:rsidR="003C3971" w:rsidRPr="006B0D02" w:rsidRDefault="007515F0" w:rsidP="00C72833">
            <w:pPr>
              <w:pStyle w:val="TAC"/>
              <w:rPr>
                <w:sz w:val="16"/>
                <w:szCs w:val="16"/>
              </w:rPr>
            </w:pPr>
            <w:r>
              <w:rPr>
                <w:sz w:val="16"/>
                <w:szCs w:val="16"/>
              </w:rPr>
              <w:t>RAN4#100-e</w:t>
            </w:r>
          </w:p>
        </w:tc>
        <w:tc>
          <w:tcPr>
            <w:tcW w:w="992" w:type="dxa"/>
            <w:shd w:val="solid" w:color="FFFFFF" w:fill="auto"/>
          </w:tcPr>
          <w:p w14:paraId="100526AD" w14:textId="77777777" w:rsidR="003C3971" w:rsidRPr="006B0D02" w:rsidRDefault="003C3971" w:rsidP="00C72833">
            <w:pPr>
              <w:pStyle w:val="TAC"/>
              <w:rPr>
                <w:sz w:val="16"/>
                <w:szCs w:val="16"/>
              </w:rPr>
            </w:pPr>
          </w:p>
        </w:tc>
        <w:tc>
          <w:tcPr>
            <w:tcW w:w="425" w:type="dxa"/>
            <w:shd w:val="solid" w:color="FFFFFF" w:fill="auto"/>
          </w:tcPr>
          <w:p w14:paraId="30A98720" w14:textId="77777777" w:rsidR="003C3971" w:rsidRPr="006B0D02" w:rsidRDefault="003C3971" w:rsidP="00C72833">
            <w:pPr>
              <w:pStyle w:val="TAL"/>
              <w:rPr>
                <w:sz w:val="16"/>
                <w:szCs w:val="16"/>
              </w:rPr>
            </w:pPr>
          </w:p>
        </w:tc>
        <w:tc>
          <w:tcPr>
            <w:tcW w:w="426" w:type="dxa"/>
            <w:shd w:val="solid" w:color="FFFFFF" w:fill="auto"/>
          </w:tcPr>
          <w:p w14:paraId="72B1AD04" w14:textId="77777777" w:rsidR="003C3971" w:rsidRPr="006B0D02" w:rsidRDefault="003C3971" w:rsidP="00C72833">
            <w:pPr>
              <w:pStyle w:val="TAR"/>
              <w:rPr>
                <w:sz w:val="16"/>
                <w:szCs w:val="16"/>
              </w:rPr>
            </w:pPr>
          </w:p>
        </w:tc>
        <w:tc>
          <w:tcPr>
            <w:tcW w:w="567" w:type="dxa"/>
            <w:shd w:val="solid" w:color="FFFFFF" w:fill="auto"/>
          </w:tcPr>
          <w:p w14:paraId="25475CDA" w14:textId="77777777" w:rsidR="003C3971" w:rsidRPr="006B0D02" w:rsidRDefault="003C3971" w:rsidP="00C72833">
            <w:pPr>
              <w:pStyle w:val="TAC"/>
              <w:rPr>
                <w:sz w:val="16"/>
                <w:szCs w:val="16"/>
              </w:rPr>
            </w:pPr>
          </w:p>
        </w:tc>
        <w:tc>
          <w:tcPr>
            <w:tcW w:w="4584" w:type="dxa"/>
            <w:shd w:val="solid" w:color="FFFFFF" w:fill="auto"/>
          </w:tcPr>
          <w:p w14:paraId="3DC1EE56" w14:textId="5222C47D" w:rsidR="003C3971" w:rsidRPr="006B0D02" w:rsidRDefault="007515F0" w:rsidP="00C72833">
            <w:pPr>
              <w:pStyle w:val="TAL"/>
              <w:rPr>
                <w:sz w:val="16"/>
                <w:szCs w:val="16"/>
              </w:rPr>
            </w:pPr>
            <w:r>
              <w:rPr>
                <w:sz w:val="16"/>
                <w:szCs w:val="16"/>
              </w:rPr>
              <w:t>Initial baseline</w:t>
            </w:r>
          </w:p>
        </w:tc>
        <w:tc>
          <w:tcPr>
            <w:tcW w:w="708" w:type="dxa"/>
            <w:shd w:val="solid" w:color="FFFFFF" w:fill="auto"/>
          </w:tcPr>
          <w:p w14:paraId="53E13C99" w14:textId="78C0C2AE" w:rsidR="003C3971" w:rsidRPr="007D6048" w:rsidRDefault="007515F0" w:rsidP="00C72833">
            <w:pPr>
              <w:pStyle w:val="TAC"/>
              <w:rPr>
                <w:sz w:val="16"/>
                <w:szCs w:val="16"/>
              </w:rPr>
            </w:pPr>
            <w:r>
              <w:rPr>
                <w:sz w:val="16"/>
                <w:szCs w:val="16"/>
              </w:rPr>
              <w:t>0.0.1</w:t>
            </w:r>
          </w:p>
        </w:tc>
      </w:tr>
      <w:tr w:rsidR="00B731E5" w:rsidRPr="006B0D02" w14:paraId="42E069D3" w14:textId="77777777" w:rsidTr="004D14B5">
        <w:tc>
          <w:tcPr>
            <w:tcW w:w="800" w:type="dxa"/>
            <w:shd w:val="solid" w:color="FFFFFF" w:fill="auto"/>
          </w:tcPr>
          <w:p w14:paraId="0D22BE87" w14:textId="311A6737" w:rsidR="00B731E5" w:rsidRDefault="00B731E5" w:rsidP="00C72833">
            <w:pPr>
              <w:pStyle w:val="TAC"/>
              <w:rPr>
                <w:sz w:val="16"/>
                <w:szCs w:val="16"/>
              </w:rPr>
            </w:pPr>
            <w:r>
              <w:rPr>
                <w:sz w:val="16"/>
                <w:szCs w:val="16"/>
              </w:rPr>
              <w:t>2021-11</w:t>
            </w:r>
          </w:p>
        </w:tc>
        <w:tc>
          <w:tcPr>
            <w:tcW w:w="1137" w:type="dxa"/>
            <w:shd w:val="solid" w:color="FFFFFF" w:fill="auto"/>
          </w:tcPr>
          <w:p w14:paraId="08F3F7D2" w14:textId="009CA387" w:rsidR="00B731E5" w:rsidRDefault="00B731E5" w:rsidP="00C72833">
            <w:pPr>
              <w:pStyle w:val="TAC"/>
              <w:rPr>
                <w:sz w:val="16"/>
                <w:szCs w:val="16"/>
              </w:rPr>
            </w:pPr>
            <w:r>
              <w:rPr>
                <w:sz w:val="16"/>
                <w:szCs w:val="16"/>
              </w:rPr>
              <w:t>RAN4#101-e</w:t>
            </w:r>
          </w:p>
        </w:tc>
        <w:tc>
          <w:tcPr>
            <w:tcW w:w="992" w:type="dxa"/>
            <w:shd w:val="solid" w:color="FFFFFF" w:fill="auto"/>
          </w:tcPr>
          <w:p w14:paraId="1276DE4D" w14:textId="09DCDFFB" w:rsidR="00B731E5" w:rsidRPr="006B0D02" w:rsidRDefault="00B731E5" w:rsidP="00C72833">
            <w:pPr>
              <w:pStyle w:val="TAC"/>
              <w:rPr>
                <w:sz w:val="16"/>
                <w:szCs w:val="16"/>
              </w:rPr>
            </w:pPr>
            <w:r>
              <w:rPr>
                <w:sz w:val="16"/>
                <w:szCs w:val="16"/>
              </w:rPr>
              <w:t>R4-2114370</w:t>
            </w:r>
          </w:p>
        </w:tc>
        <w:tc>
          <w:tcPr>
            <w:tcW w:w="425" w:type="dxa"/>
            <w:shd w:val="solid" w:color="FFFFFF" w:fill="auto"/>
          </w:tcPr>
          <w:p w14:paraId="753AED7C" w14:textId="77777777" w:rsidR="00B731E5" w:rsidRPr="006B0D02" w:rsidRDefault="00B731E5" w:rsidP="00C72833">
            <w:pPr>
              <w:pStyle w:val="TAL"/>
              <w:rPr>
                <w:sz w:val="16"/>
                <w:szCs w:val="16"/>
              </w:rPr>
            </w:pPr>
          </w:p>
        </w:tc>
        <w:tc>
          <w:tcPr>
            <w:tcW w:w="426" w:type="dxa"/>
            <w:shd w:val="solid" w:color="FFFFFF" w:fill="auto"/>
          </w:tcPr>
          <w:p w14:paraId="70B5B31E" w14:textId="77777777" w:rsidR="00B731E5" w:rsidRPr="006B0D02" w:rsidRDefault="00B731E5" w:rsidP="00C72833">
            <w:pPr>
              <w:pStyle w:val="TAR"/>
              <w:rPr>
                <w:sz w:val="16"/>
                <w:szCs w:val="16"/>
              </w:rPr>
            </w:pPr>
          </w:p>
        </w:tc>
        <w:tc>
          <w:tcPr>
            <w:tcW w:w="567" w:type="dxa"/>
            <w:shd w:val="solid" w:color="FFFFFF" w:fill="auto"/>
          </w:tcPr>
          <w:p w14:paraId="05A57685" w14:textId="77777777" w:rsidR="00B731E5" w:rsidRPr="006B0D02" w:rsidRDefault="00B731E5" w:rsidP="00C72833">
            <w:pPr>
              <w:pStyle w:val="TAC"/>
              <w:rPr>
                <w:sz w:val="16"/>
                <w:szCs w:val="16"/>
              </w:rPr>
            </w:pPr>
          </w:p>
        </w:tc>
        <w:tc>
          <w:tcPr>
            <w:tcW w:w="4584" w:type="dxa"/>
            <w:shd w:val="solid" w:color="FFFFFF" w:fill="auto"/>
          </w:tcPr>
          <w:p w14:paraId="37C08018" w14:textId="512B67B6" w:rsidR="00B731E5" w:rsidRDefault="00B731E5" w:rsidP="00C72833">
            <w:pPr>
              <w:pStyle w:val="TAL"/>
              <w:rPr>
                <w:sz w:val="16"/>
                <w:szCs w:val="16"/>
              </w:rPr>
            </w:pPr>
            <w:r w:rsidRPr="00B731E5">
              <w:rPr>
                <w:sz w:val="16"/>
                <w:szCs w:val="16"/>
              </w:rPr>
              <w:t xml:space="preserve">TP </w:t>
            </w:r>
            <w:r w:rsidR="00052449">
              <w:rPr>
                <w:sz w:val="16"/>
                <w:szCs w:val="16"/>
              </w:rPr>
              <w:t xml:space="preserve">to 38.853 on </w:t>
            </w:r>
            <w:r w:rsidRPr="00B731E5">
              <w:rPr>
                <w:sz w:val="16"/>
                <w:szCs w:val="16"/>
              </w:rPr>
              <w:t>900MHz</w:t>
            </w:r>
            <w:r w:rsidR="00607C41">
              <w:rPr>
                <w:sz w:val="16"/>
                <w:szCs w:val="16"/>
              </w:rPr>
              <w:t xml:space="preserve"> to</w:t>
            </w:r>
            <w:r w:rsidRPr="00B731E5">
              <w:rPr>
                <w:sz w:val="16"/>
                <w:szCs w:val="16"/>
              </w:rPr>
              <w:t xml:space="preserve"> RMR RAN4 system parameters</w:t>
            </w:r>
          </w:p>
        </w:tc>
        <w:tc>
          <w:tcPr>
            <w:tcW w:w="708" w:type="dxa"/>
            <w:shd w:val="solid" w:color="FFFFFF" w:fill="auto"/>
          </w:tcPr>
          <w:p w14:paraId="6EFEDFE6" w14:textId="3723A2FD" w:rsidR="00B731E5" w:rsidRDefault="00B731E5" w:rsidP="00C72833">
            <w:pPr>
              <w:pStyle w:val="TAC"/>
              <w:rPr>
                <w:sz w:val="16"/>
                <w:szCs w:val="16"/>
              </w:rPr>
            </w:pPr>
            <w:r>
              <w:rPr>
                <w:sz w:val="16"/>
                <w:szCs w:val="16"/>
              </w:rPr>
              <w:t>0.1.0</w:t>
            </w:r>
          </w:p>
        </w:tc>
      </w:tr>
      <w:tr w:rsidR="00A543F8" w:rsidRPr="006B0D02" w14:paraId="4E1EDB21" w14:textId="77777777" w:rsidTr="004D14B5">
        <w:tc>
          <w:tcPr>
            <w:tcW w:w="800" w:type="dxa"/>
            <w:shd w:val="solid" w:color="FFFFFF" w:fill="auto"/>
          </w:tcPr>
          <w:p w14:paraId="3A8EB63E" w14:textId="093FE5E3" w:rsidR="00A543F8" w:rsidRPr="002223D7" w:rsidRDefault="00A543F8" w:rsidP="002223D7">
            <w:pPr>
              <w:pStyle w:val="TAC"/>
              <w:rPr>
                <w:sz w:val="16"/>
              </w:rPr>
            </w:pPr>
            <w:r w:rsidRPr="002223D7">
              <w:rPr>
                <w:sz w:val="16"/>
              </w:rPr>
              <w:t>2022-01</w:t>
            </w:r>
          </w:p>
        </w:tc>
        <w:tc>
          <w:tcPr>
            <w:tcW w:w="1137" w:type="dxa"/>
            <w:shd w:val="solid" w:color="FFFFFF" w:fill="auto"/>
          </w:tcPr>
          <w:p w14:paraId="3DB2B064" w14:textId="77777777" w:rsidR="005D38E3" w:rsidRDefault="00A543F8" w:rsidP="004D14B5">
            <w:pPr>
              <w:pStyle w:val="TAC"/>
              <w:jc w:val="left"/>
              <w:rPr>
                <w:sz w:val="16"/>
              </w:rPr>
            </w:pPr>
            <w:r w:rsidRPr="002223D7">
              <w:rPr>
                <w:sz w:val="16"/>
              </w:rPr>
              <w:t>RAN4#</w:t>
            </w:r>
          </w:p>
          <w:p w14:paraId="0FF23BEC" w14:textId="5C943B45" w:rsidR="00A543F8" w:rsidRPr="002223D7" w:rsidRDefault="00A543F8" w:rsidP="004D14B5">
            <w:pPr>
              <w:pStyle w:val="TAC"/>
              <w:jc w:val="left"/>
              <w:rPr>
                <w:sz w:val="16"/>
              </w:rPr>
            </w:pPr>
            <w:r w:rsidRPr="002223D7">
              <w:rPr>
                <w:sz w:val="16"/>
              </w:rPr>
              <w:t>101-bis-e</w:t>
            </w:r>
          </w:p>
        </w:tc>
        <w:tc>
          <w:tcPr>
            <w:tcW w:w="992" w:type="dxa"/>
            <w:shd w:val="solid" w:color="FFFFFF" w:fill="auto"/>
          </w:tcPr>
          <w:p w14:paraId="5AF18694" w14:textId="2CCB1ACE" w:rsidR="005D38E3" w:rsidRPr="002223D7" w:rsidRDefault="00A543F8" w:rsidP="005D38E3">
            <w:pPr>
              <w:pStyle w:val="TAC"/>
              <w:rPr>
                <w:sz w:val="16"/>
              </w:rPr>
            </w:pPr>
            <w:r w:rsidRPr="002223D7">
              <w:rPr>
                <w:sz w:val="16"/>
              </w:rPr>
              <w:t>R4-2120036</w:t>
            </w:r>
          </w:p>
        </w:tc>
        <w:tc>
          <w:tcPr>
            <w:tcW w:w="425" w:type="dxa"/>
            <w:shd w:val="solid" w:color="FFFFFF" w:fill="auto"/>
          </w:tcPr>
          <w:p w14:paraId="7EC4BE4B" w14:textId="77777777" w:rsidR="00A543F8" w:rsidRPr="002223D7" w:rsidRDefault="00A543F8" w:rsidP="00DE1F0C">
            <w:pPr>
              <w:pStyle w:val="TAC"/>
              <w:rPr>
                <w:sz w:val="16"/>
              </w:rPr>
            </w:pPr>
          </w:p>
        </w:tc>
        <w:tc>
          <w:tcPr>
            <w:tcW w:w="426" w:type="dxa"/>
            <w:shd w:val="solid" w:color="FFFFFF" w:fill="auto"/>
          </w:tcPr>
          <w:p w14:paraId="5CC53DFA" w14:textId="77777777" w:rsidR="00A543F8" w:rsidRPr="002223D7" w:rsidRDefault="00A543F8" w:rsidP="00DE1F0C">
            <w:pPr>
              <w:pStyle w:val="TAC"/>
              <w:rPr>
                <w:sz w:val="16"/>
              </w:rPr>
            </w:pPr>
          </w:p>
        </w:tc>
        <w:tc>
          <w:tcPr>
            <w:tcW w:w="567" w:type="dxa"/>
            <w:shd w:val="solid" w:color="FFFFFF" w:fill="auto"/>
          </w:tcPr>
          <w:p w14:paraId="15E78E0B" w14:textId="77777777" w:rsidR="00A543F8" w:rsidRPr="002223D7" w:rsidRDefault="00A543F8" w:rsidP="00DE1F0C">
            <w:pPr>
              <w:pStyle w:val="TAC"/>
              <w:rPr>
                <w:sz w:val="16"/>
              </w:rPr>
            </w:pPr>
          </w:p>
        </w:tc>
        <w:tc>
          <w:tcPr>
            <w:tcW w:w="4584" w:type="dxa"/>
            <w:shd w:val="solid" w:color="FFFFFF" w:fill="auto"/>
          </w:tcPr>
          <w:p w14:paraId="6F40F6E3" w14:textId="2DDE2B16" w:rsidR="005D38E3" w:rsidRPr="002223D7" w:rsidRDefault="00A543F8" w:rsidP="00DE1F0C">
            <w:pPr>
              <w:pStyle w:val="TAC"/>
              <w:jc w:val="left"/>
              <w:rPr>
                <w:sz w:val="16"/>
              </w:rPr>
            </w:pPr>
            <w:r w:rsidRPr="002223D7">
              <w:rPr>
                <w:sz w:val="16"/>
              </w:rPr>
              <w:t>RMR 900MHz band – TP to TR 38.853</w:t>
            </w:r>
          </w:p>
        </w:tc>
        <w:tc>
          <w:tcPr>
            <w:tcW w:w="708" w:type="dxa"/>
            <w:shd w:val="solid" w:color="FFFFFF" w:fill="auto"/>
          </w:tcPr>
          <w:p w14:paraId="2A4C59D4" w14:textId="14BACCE2" w:rsidR="00A543F8" w:rsidRPr="002223D7" w:rsidRDefault="00A543F8" w:rsidP="00DE1F0C">
            <w:pPr>
              <w:pStyle w:val="TAC"/>
              <w:rPr>
                <w:sz w:val="16"/>
              </w:rPr>
            </w:pPr>
            <w:r w:rsidRPr="002223D7">
              <w:rPr>
                <w:sz w:val="16"/>
              </w:rPr>
              <w:t>0.2.0</w:t>
            </w:r>
          </w:p>
        </w:tc>
      </w:tr>
      <w:tr w:rsidR="005D38E3" w:rsidRPr="006B0D02" w14:paraId="388588D0" w14:textId="77777777" w:rsidTr="004D14B5">
        <w:tc>
          <w:tcPr>
            <w:tcW w:w="800" w:type="dxa"/>
            <w:shd w:val="solid" w:color="FFFFFF" w:fill="auto"/>
          </w:tcPr>
          <w:p w14:paraId="299FE958" w14:textId="6DCF3075" w:rsidR="005D38E3" w:rsidRPr="002223D7" w:rsidRDefault="005D38E3" w:rsidP="002223D7">
            <w:pPr>
              <w:pStyle w:val="TAC"/>
              <w:rPr>
                <w:sz w:val="16"/>
              </w:rPr>
            </w:pPr>
            <w:r>
              <w:rPr>
                <w:sz w:val="16"/>
              </w:rPr>
              <w:t>2022-01</w:t>
            </w:r>
          </w:p>
        </w:tc>
        <w:tc>
          <w:tcPr>
            <w:tcW w:w="1137" w:type="dxa"/>
            <w:shd w:val="solid" w:color="FFFFFF" w:fill="auto"/>
          </w:tcPr>
          <w:p w14:paraId="3CF6AD9B" w14:textId="77777777" w:rsidR="005D38E3" w:rsidRDefault="005D38E3" w:rsidP="004D14B5">
            <w:pPr>
              <w:pStyle w:val="TAC"/>
              <w:jc w:val="left"/>
              <w:rPr>
                <w:sz w:val="16"/>
              </w:rPr>
            </w:pPr>
            <w:r w:rsidRPr="002223D7">
              <w:rPr>
                <w:sz w:val="16"/>
              </w:rPr>
              <w:t>RAN4#</w:t>
            </w:r>
          </w:p>
          <w:p w14:paraId="76C7B134" w14:textId="5E6EF397" w:rsidR="005D38E3" w:rsidRPr="002223D7" w:rsidRDefault="005D38E3" w:rsidP="004D14B5">
            <w:pPr>
              <w:pStyle w:val="TAC"/>
              <w:jc w:val="left"/>
              <w:rPr>
                <w:sz w:val="16"/>
              </w:rPr>
            </w:pPr>
            <w:r w:rsidRPr="002223D7">
              <w:rPr>
                <w:sz w:val="16"/>
              </w:rPr>
              <w:t>101-bis-e</w:t>
            </w:r>
          </w:p>
        </w:tc>
        <w:tc>
          <w:tcPr>
            <w:tcW w:w="992" w:type="dxa"/>
            <w:shd w:val="solid" w:color="FFFFFF" w:fill="auto"/>
          </w:tcPr>
          <w:p w14:paraId="789FA163" w14:textId="77777777" w:rsidR="005D38E3" w:rsidRDefault="005D38E3" w:rsidP="005D38E3">
            <w:pPr>
              <w:pStyle w:val="TAC"/>
              <w:rPr>
                <w:sz w:val="16"/>
              </w:rPr>
            </w:pPr>
            <w:r w:rsidRPr="002223D7">
              <w:rPr>
                <w:sz w:val="16"/>
              </w:rPr>
              <w:t>R4-2120041</w:t>
            </w:r>
          </w:p>
          <w:p w14:paraId="65E608BB" w14:textId="77777777" w:rsidR="005D38E3" w:rsidRPr="002223D7" w:rsidRDefault="005D38E3" w:rsidP="00DE1F0C">
            <w:pPr>
              <w:pStyle w:val="TAC"/>
              <w:rPr>
                <w:sz w:val="16"/>
              </w:rPr>
            </w:pPr>
          </w:p>
        </w:tc>
        <w:tc>
          <w:tcPr>
            <w:tcW w:w="425" w:type="dxa"/>
            <w:shd w:val="solid" w:color="FFFFFF" w:fill="auto"/>
          </w:tcPr>
          <w:p w14:paraId="44E9DD0D" w14:textId="77777777" w:rsidR="005D38E3" w:rsidRPr="002223D7" w:rsidRDefault="005D38E3" w:rsidP="00DE1F0C">
            <w:pPr>
              <w:pStyle w:val="TAC"/>
              <w:rPr>
                <w:sz w:val="16"/>
              </w:rPr>
            </w:pPr>
          </w:p>
        </w:tc>
        <w:tc>
          <w:tcPr>
            <w:tcW w:w="426" w:type="dxa"/>
            <w:shd w:val="solid" w:color="FFFFFF" w:fill="auto"/>
          </w:tcPr>
          <w:p w14:paraId="5AD223DF" w14:textId="77777777" w:rsidR="005D38E3" w:rsidRPr="002223D7" w:rsidRDefault="005D38E3" w:rsidP="00DE1F0C">
            <w:pPr>
              <w:pStyle w:val="TAC"/>
              <w:rPr>
                <w:sz w:val="16"/>
              </w:rPr>
            </w:pPr>
          </w:p>
        </w:tc>
        <w:tc>
          <w:tcPr>
            <w:tcW w:w="567" w:type="dxa"/>
            <w:shd w:val="solid" w:color="FFFFFF" w:fill="auto"/>
          </w:tcPr>
          <w:p w14:paraId="4AB70E48" w14:textId="77777777" w:rsidR="005D38E3" w:rsidRPr="002223D7" w:rsidRDefault="005D38E3" w:rsidP="00DE1F0C">
            <w:pPr>
              <w:pStyle w:val="TAC"/>
              <w:rPr>
                <w:sz w:val="16"/>
              </w:rPr>
            </w:pPr>
          </w:p>
        </w:tc>
        <w:tc>
          <w:tcPr>
            <w:tcW w:w="4584" w:type="dxa"/>
            <w:shd w:val="solid" w:color="FFFFFF" w:fill="auto"/>
          </w:tcPr>
          <w:p w14:paraId="6BABCC0D" w14:textId="4D82295A" w:rsidR="005D38E3" w:rsidRPr="002223D7" w:rsidRDefault="005D38E3" w:rsidP="00DE1F0C">
            <w:pPr>
              <w:pStyle w:val="TAC"/>
              <w:jc w:val="left"/>
              <w:rPr>
                <w:sz w:val="16"/>
              </w:rPr>
            </w:pPr>
            <w:r w:rsidRPr="002223D7">
              <w:rPr>
                <w:sz w:val="16"/>
              </w:rPr>
              <w:t>TP to 38.853 on 900MHz RMR RAN4 UE RF requirements</w:t>
            </w:r>
          </w:p>
        </w:tc>
        <w:tc>
          <w:tcPr>
            <w:tcW w:w="708" w:type="dxa"/>
            <w:shd w:val="solid" w:color="FFFFFF" w:fill="auto"/>
          </w:tcPr>
          <w:p w14:paraId="38BFFE24" w14:textId="05020CCD" w:rsidR="005D38E3" w:rsidRPr="002223D7" w:rsidRDefault="005D38E3" w:rsidP="00DE1F0C">
            <w:pPr>
              <w:pStyle w:val="TAC"/>
              <w:rPr>
                <w:sz w:val="16"/>
              </w:rPr>
            </w:pPr>
            <w:r>
              <w:rPr>
                <w:sz w:val="16"/>
              </w:rPr>
              <w:t>0.2.0</w:t>
            </w:r>
          </w:p>
        </w:tc>
      </w:tr>
      <w:tr w:rsidR="005D38E3" w:rsidRPr="006B0D02" w14:paraId="53A51C93" w14:textId="77777777" w:rsidTr="004D14B5">
        <w:tc>
          <w:tcPr>
            <w:tcW w:w="800" w:type="dxa"/>
            <w:shd w:val="solid" w:color="FFFFFF" w:fill="auto"/>
          </w:tcPr>
          <w:p w14:paraId="3FDC8FAD" w14:textId="6D4544F5" w:rsidR="005D38E3" w:rsidRDefault="005D38E3" w:rsidP="002223D7">
            <w:pPr>
              <w:pStyle w:val="TAC"/>
              <w:rPr>
                <w:sz w:val="16"/>
              </w:rPr>
            </w:pPr>
            <w:r>
              <w:rPr>
                <w:sz w:val="16"/>
              </w:rPr>
              <w:t>2022-01</w:t>
            </w:r>
          </w:p>
        </w:tc>
        <w:tc>
          <w:tcPr>
            <w:tcW w:w="1137" w:type="dxa"/>
            <w:shd w:val="solid" w:color="FFFFFF" w:fill="auto"/>
          </w:tcPr>
          <w:p w14:paraId="08416530" w14:textId="77777777" w:rsidR="005D38E3" w:rsidRDefault="005D38E3" w:rsidP="004D14B5">
            <w:pPr>
              <w:pStyle w:val="TAC"/>
              <w:jc w:val="left"/>
              <w:rPr>
                <w:sz w:val="16"/>
              </w:rPr>
            </w:pPr>
            <w:r w:rsidRPr="002223D7">
              <w:rPr>
                <w:sz w:val="16"/>
              </w:rPr>
              <w:t>RAN4#</w:t>
            </w:r>
          </w:p>
          <w:p w14:paraId="0B80AE27" w14:textId="4FD3A8B8" w:rsidR="005D38E3" w:rsidRPr="002223D7" w:rsidRDefault="005D38E3" w:rsidP="004D14B5">
            <w:pPr>
              <w:pStyle w:val="TAC"/>
              <w:jc w:val="left"/>
              <w:rPr>
                <w:sz w:val="16"/>
              </w:rPr>
            </w:pPr>
            <w:r w:rsidRPr="002223D7">
              <w:rPr>
                <w:sz w:val="16"/>
              </w:rPr>
              <w:t>101-bis-e</w:t>
            </w:r>
          </w:p>
        </w:tc>
        <w:tc>
          <w:tcPr>
            <w:tcW w:w="992" w:type="dxa"/>
            <w:shd w:val="solid" w:color="FFFFFF" w:fill="auto"/>
          </w:tcPr>
          <w:p w14:paraId="62A5BA86" w14:textId="5618672F" w:rsidR="005D38E3" w:rsidRPr="002223D7" w:rsidRDefault="005D38E3" w:rsidP="005D38E3">
            <w:pPr>
              <w:pStyle w:val="TAC"/>
              <w:rPr>
                <w:sz w:val="16"/>
              </w:rPr>
            </w:pPr>
            <w:r>
              <w:rPr>
                <w:sz w:val="16"/>
              </w:rPr>
              <w:t>R4-2120680</w:t>
            </w:r>
          </w:p>
        </w:tc>
        <w:tc>
          <w:tcPr>
            <w:tcW w:w="425" w:type="dxa"/>
            <w:shd w:val="solid" w:color="FFFFFF" w:fill="auto"/>
          </w:tcPr>
          <w:p w14:paraId="0AF194E7" w14:textId="77777777" w:rsidR="005D38E3" w:rsidRPr="002223D7" w:rsidRDefault="005D38E3" w:rsidP="00DE1F0C">
            <w:pPr>
              <w:pStyle w:val="TAC"/>
              <w:rPr>
                <w:sz w:val="16"/>
              </w:rPr>
            </w:pPr>
          </w:p>
        </w:tc>
        <w:tc>
          <w:tcPr>
            <w:tcW w:w="426" w:type="dxa"/>
            <w:shd w:val="solid" w:color="FFFFFF" w:fill="auto"/>
          </w:tcPr>
          <w:p w14:paraId="70EA1CCF" w14:textId="77777777" w:rsidR="005D38E3" w:rsidRPr="002223D7" w:rsidRDefault="005D38E3" w:rsidP="00DE1F0C">
            <w:pPr>
              <w:pStyle w:val="TAC"/>
              <w:rPr>
                <w:sz w:val="16"/>
              </w:rPr>
            </w:pPr>
          </w:p>
        </w:tc>
        <w:tc>
          <w:tcPr>
            <w:tcW w:w="567" w:type="dxa"/>
            <w:shd w:val="solid" w:color="FFFFFF" w:fill="auto"/>
          </w:tcPr>
          <w:p w14:paraId="6060288F" w14:textId="77777777" w:rsidR="005D38E3" w:rsidRPr="002223D7" w:rsidRDefault="005D38E3" w:rsidP="00DE1F0C">
            <w:pPr>
              <w:pStyle w:val="TAC"/>
              <w:rPr>
                <w:sz w:val="16"/>
              </w:rPr>
            </w:pPr>
          </w:p>
        </w:tc>
        <w:tc>
          <w:tcPr>
            <w:tcW w:w="4584" w:type="dxa"/>
            <w:shd w:val="solid" w:color="FFFFFF" w:fill="auto"/>
          </w:tcPr>
          <w:p w14:paraId="6400DD6C" w14:textId="3F475F01" w:rsidR="005D38E3" w:rsidRPr="002223D7" w:rsidRDefault="005D38E3" w:rsidP="005D38E3">
            <w:pPr>
              <w:pStyle w:val="TAC"/>
              <w:jc w:val="left"/>
              <w:rPr>
                <w:sz w:val="16"/>
              </w:rPr>
            </w:pPr>
            <w:r w:rsidRPr="005D38E3">
              <w:rPr>
                <w:sz w:val="16"/>
              </w:rPr>
              <w:t>TPs to TR 38.853: BS RF related agreements for RMR900</w:t>
            </w:r>
          </w:p>
        </w:tc>
        <w:tc>
          <w:tcPr>
            <w:tcW w:w="708" w:type="dxa"/>
            <w:shd w:val="solid" w:color="FFFFFF" w:fill="auto"/>
          </w:tcPr>
          <w:p w14:paraId="103B7285" w14:textId="4551D6A7" w:rsidR="005D38E3" w:rsidRDefault="005D38E3" w:rsidP="00DE1F0C">
            <w:pPr>
              <w:pStyle w:val="TAC"/>
              <w:rPr>
                <w:sz w:val="16"/>
              </w:rPr>
            </w:pPr>
            <w:r>
              <w:rPr>
                <w:sz w:val="16"/>
              </w:rPr>
              <w:t>0.2.0</w:t>
            </w:r>
          </w:p>
        </w:tc>
      </w:tr>
      <w:tr w:rsidR="00E50D43" w:rsidRPr="006B0D02" w14:paraId="10F9AB56" w14:textId="77777777" w:rsidTr="004D14B5">
        <w:tc>
          <w:tcPr>
            <w:tcW w:w="800" w:type="dxa"/>
            <w:shd w:val="solid" w:color="FFFFFF" w:fill="auto"/>
          </w:tcPr>
          <w:p w14:paraId="29E0FFDD" w14:textId="54E5EDF8" w:rsidR="00E50D43" w:rsidRDefault="00E50D43" w:rsidP="002223D7">
            <w:pPr>
              <w:pStyle w:val="TAC"/>
              <w:rPr>
                <w:sz w:val="16"/>
              </w:rPr>
            </w:pPr>
            <w:r>
              <w:rPr>
                <w:sz w:val="16"/>
              </w:rPr>
              <w:t>2022-0</w:t>
            </w:r>
            <w:r w:rsidR="00A20B4E">
              <w:rPr>
                <w:sz w:val="16"/>
              </w:rPr>
              <w:t>3</w:t>
            </w:r>
          </w:p>
        </w:tc>
        <w:tc>
          <w:tcPr>
            <w:tcW w:w="1137" w:type="dxa"/>
            <w:shd w:val="solid" w:color="FFFFFF" w:fill="auto"/>
          </w:tcPr>
          <w:p w14:paraId="37C4865F" w14:textId="504C83E7" w:rsidR="00E50D43" w:rsidRPr="002223D7" w:rsidRDefault="00E50D43" w:rsidP="005D38E3">
            <w:pPr>
              <w:pStyle w:val="TAC"/>
              <w:rPr>
                <w:sz w:val="16"/>
              </w:rPr>
            </w:pPr>
            <w:r>
              <w:rPr>
                <w:sz w:val="16"/>
              </w:rPr>
              <w:t>RAN4#102-e</w:t>
            </w:r>
          </w:p>
        </w:tc>
        <w:tc>
          <w:tcPr>
            <w:tcW w:w="992" w:type="dxa"/>
            <w:shd w:val="solid" w:color="FFFFFF" w:fill="auto"/>
          </w:tcPr>
          <w:p w14:paraId="0963B020" w14:textId="1D0D7999" w:rsidR="00E50D43" w:rsidRDefault="00E50D43" w:rsidP="005D38E3">
            <w:pPr>
              <w:pStyle w:val="TAC"/>
              <w:rPr>
                <w:sz w:val="16"/>
              </w:rPr>
            </w:pPr>
            <w:r>
              <w:rPr>
                <w:sz w:val="16"/>
              </w:rPr>
              <w:t>R4-2202246</w:t>
            </w:r>
          </w:p>
        </w:tc>
        <w:tc>
          <w:tcPr>
            <w:tcW w:w="425" w:type="dxa"/>
            <w:shd w:val="solid" w:color="FFFFFF" w:fill="auto"/>
          </w:tcPr>
          <w:p w14:paraId="50686549" w14:textId="77777777" w:rsidR="00E50D43" w:rsidRPr="002223D7" w:rsidRDefault="00E50D43" w:rsidP="00DE1F0C">
            <w:pPr>
              <w:pStyle w:val="TAC"/>
              <w:rPr>
                <w:sz w:val="16"/>
              </w:rPr>
            </w:pPr>
          </w:p>
        </w:tc>
        <w:tc>
          <w:tcPr>
            <w:tcW w:w="426" w:type="dxa"/>
            <w:shd w:val="solid" w:color="FFFFFF" w:fill="auto"/>
          </w:tcPr>
          <w:p w14:paraId="50027B0F" w14:textId="77777777" w:rsidR="00E50D43" w:rsidRPr="002223D7" w:rsidRDefault="00E50D43" w:rsidP="00DE1F0C">
            <w:pPr>
              <w:pStyle w:val="TAC"/>
              <w:rPr>
                <w:sz w:val="16"/>
              </w:rPr>
            </w:pPr>
          </w:p>
        </w:tc>
        <w:tc>
          <w:tcPr>
            <w:tcW w:w="567" w:type="dxa"/>
            <w:shd w:val="solid" w:color="FFFFFF" w:fill="auto"/>
          </w:tcPr>
          <w:p w14:paraId="0A37CA9D" w14:textId="77777777" w:rsidR="00E50D43" w:rsidRPr="002223D7" w:rsidRDefault="00E50D43" w:rsidP="00DE1F0C">
            <w:pPr>
              <w:pStyle w:val="TAC"/>
              <w:rPr>
                <w:sz w:val="16"/>
              </w:rPr>
            </w:pPr>
          </w:p>
        </w:tc>
        <w:tc>
          <w:tcPr>
            <w:tcW w:w="4584" w:type="dxa"/>
            <w:shd w:val="solid" w:color="FFFFFF" w:fill="auto"/>
          </w:tcPr>
          <w:p w14:paraId="1964AC8C" w14:textId="6229CF5E" w:rsidR="00E50D43" w:rsidRPr="005D38E3" w:rsidRDefault="00E50D43" w:rsidP="005D38E3">
            <w:pPr>
              <w:pStyle w:val="TAC"/>
              <w:jc w:val="left"/>
              <w:rPr>
                <w:sz w:val="16"/>
              </w:rPr>
            </w:pPr>
            <w:r w:rsidRPr="00E50D43">
              <w:rPr>
                <w:sz w:val="16"/>
              </w:rPr>
              <w:t>TR_38.853_changes_clause 7.1</w:t>
            </w:r>
          </w:p>
        </w:tc>
        <w:tc>
          <w:tcPr>
            <w:tcW w:w="708" w:type="dxa"/>
            <w:shd w:val="solid" w:color="FFFFFF" w:fill="auto"/>
          </w:tcPr>
          <w:p w14:paraId="463C4396" w14:textId="3577184B" w:rsidR="00E50D43" w:rsidRDefault="00E50D43" w:rsidP="00DE1F0C">
            <w:pPr>
              <w:pStyle w:val="TAC"/>
              <w:rPr>
                <w:sz w:val="16"/>
              </w:rPr>
            </w:pPr>
            <w:r>
              <w:rPr>
                <w:sz w:val="16"/>
              </w:rPr>
              <w:t>0.3.0</w:t>
            </w:r>
          </w:p>
        </w:tc>
      </w:tr>
      <w:tr w:rsidR="00627EB9" w:rsidRPr="006B0D02" w14:paraId="69087E91" w14:textId="77777777" w:rsidTr="004D14B5">
        <w:tc>
          <w:tcPr>
            <w:tcW w:w="800" w:type="dxa"/>
            <w:shd w:val="solid" w:color="FFFFFF" w:fill="auto"/>
          </w:tcPr>
          <w:p w14:paraId="00A13AD3" w14:textId="105B3EEC" w:rsidR="00627EB9" w:rsidRDefault="00627EB9" w:rsidP="002223D7">
            <w:pPr>
              <w:pStyle w:val="TAC"/>
              <w:rPr>
                <w:sz w:val="16"/>
              </w:rPr>
            </w:pPr>
            <w:r>
              <w:rPr>
                <w:sz w:val="16"/>
              </w:rPr>
              <w:t>2022-0</w:t>
            </w:r>
            <w:r w:rsidR="00A20B4E">
              <w:rPr>
                <w:sz w:val="16"/>
              </w:rPr>
              <w:t>3</w:t>
            </w:r>
          </w:p>
        </w:tc>
        <w:tc>
          <w:tcPr>
            <w:tcW w:w="1137" w:type="dxa"/>
            <w:shd w:val="solid" w:color="FFFFFF" w:fill="auto"/>
          </w:tcPr>
          <w:p w14:paraId="445A6939" w14:textId="3D27818C" w:rsidR="00627EB9" w:rsidRDefault="00627EB9" w:rsidP="005D38E3">
            <w:pPr>
              <w:pStyle w:val="TAC"/>
              <w:rPr>
                <w:sz w:val="16"/>
              </w:rPr>
            </w:pPr>
            <w:r>
              <w:rPr>
                <w:sz w:val="16"/>
              </w:rPr>
              <w:t>RAN4#102-e</w:t>
            </w:r>
          </w:p>
        </w:tc>
        <w:tc>
          <w:tcPr>
            <w:tcW w:w="992" w:type="dxa"/>
            <w:shd w:val="solid" w:color="FFFFFF" w:fill="auto"/>
          </w:tcPr>
          <w:p w14:paraId="5B838EDE" w14:textId="18303C7B" w:rsidR="00627EB9" w:rsidRDefault="00627EB9" w:rsidP="005D38E3">
            <w:pPr>
              <w:pStyle w:val="TAC"/>
              <w:rPr>
                <w:sz w:val="16"/>
              </w:rPr>
            </w:pPr>
            <w:r>
              <w:rPr>
                <w:sz w:val="16"/>
              </w:rPr>
              <w:t>R4-2200702</w:t>
            </w:r>
          </w:p>
        </w:tc>
        <w:tc>
          <w:tcPr>
            <w:tcW w:w="425" w:type="dxa"/>
            <w:shd w:val="solid" w:color="FFFFFF" w:fill="auto"/>
          </w:tcPr>
          <w:p w14:paraId="610CB3D0" w14:textId="77777777" w:rsidR="00627EB9" w:rsidRPr="002223D7" w:rsidRDefault="00627EB9" w:rsidP="00DE1F0C">
            <w:pPr>
              <w:pStyle w:val="TAC"/>
              <w:rPr>
                <w:sz w:val="16"/>
              </w:rPr>
            </w:pPr>
          </w:p>
        </w:tc>
        <w:tc>
          <w:tcPr>
            <w:tcW w:w="426" w:type="dxa"/>
            <w:shd w:val="solid" w:color="FFFFFF" w:fill="auto"/>
          </w:tcPr>
          <w:p w14:paraId="3F5B123F" w14:textId="77777777" w:rsidR="00627EB9" w:rsidRPr="002223D7" w:rsidRDefault="00627EB9" w:rsidP="00DE1F0C">
            <w:pPr>
              <w:pStyle w:val="TAC"/>
              <w:rPr>
                <w:sz w:val="16"/>
              </w:rPr>
            </w:pPr>
          </w:p>
        </w:tc>
        <w:tc>
          <w:tcPr>
            <w:tcW w:w="567" w:type="dxa"/>
            <w:shd w:val="solid" w:color="FFFFFF" w:fill="auto"/>
          </w:tcPr>
          <w:p w14:paraId="23D7D301" w14:textId="77777777" w:rsidR="00627EB9" w:rsidRPr="002223D7" w:rsidRDefault="00627EB9" w:rsidP="00DE1F0C">
            <w:pPr>
              <w:pStyle w:val="TAC"/>
              <w:rPr>
                <w:sz w:val="16"/>
              </w:rPr>
            </w:pPr>
          </w:p>
        </w:tc>
        <w:tc>
          <w:tcPr>
            <w:tcW w:w="4584" w:type="dxa"/>
            <w:shd w:val="solid" w:color="FFFFFF" w:fill="auto"/>
          </w:tcPr>
          <w:p w14:paraId="29C69838" w14:textId="48632F30" w:rsidR="00627EB9" w:rsidRPr="00E50D43" w:rsidRDefault="00627EB9" w:rsidP="005D38E3">
            <w:pPr>
              <w:pStyle w:val="TAC"/>
              <w:jc w:val="left"/>
              <w:rPr>
                <w:sz w:val="16"/>
              </w:rPr>
            </w:pPr>
            <w:r w:rsidRPr="00627EB9">
              <w:rPr>
                <w:sz w:val="16"/>
              </w:rPr>
              <w:t>On RMR900 sensitivity</w:t>
            </w:r>
          </w:p>
        </w:tc>
        <w:tc>
          <w:tcPr>
            <w:tcW w:w="708" w:type="dxa"/>
            <w:shd w:val="solid" w:color="FFFFFF" w:fill="auto"/>
          </w:tcPr>
          <w:p w14:paraId="42CA616E" w14:textId="133B11E3" w:rsidR="00627EB9" w:rsidRDefault="00627EB9" w:rsidP="00DE1F0C">
            <w:pPr>
              <w:pStyle w:val="TAC"/>
              <w:rPr>
                <w:sz w:val="16"/>
              </w:rPr>
            </w:pPr>
            <w:r>
              <w:rPr>
                <w:sz w:val="16"/>
              </w:rPr>
              <w:t>0.3.0</w:t>
            </w:r>
          </w:p>
        </w:tc>
      </w:tr>
      <w:tr w:rsidR="004F0B25" w:rsidRPr="006B0D02" w14:paraId="6154539B" w14:textId="77777777" w:rsidTr="004D14B5">
        <w:tc>
          <w:tcPr>
            <w:tcW w:w="800" w:type="dxa"/>
            <w:shd w:val="solid" w:color="FFFFFF" w:fill="auto"/>
          </w:tcPr>
          <w:p w14:paraId="1A0052F6" w14:textId="66C4ADE3" w:rsidR="004F0B25" w:rsidRDefault="004F0B25" w:rsidP="002223D7">
            <w:pPr>
              <w:pStyle w:val="TAC"/>
              <w:rPr>
                <w:sz w:val="16"/>
              </w:rPr>
            </w:pPr>
            <w:r>
              <w:rPr>
                <w:sz w:val="16"/>
              </w:rPr>
              <w:t>2022-0</w:t>
            </w:r>
            <w:r w:rsidR="00A20B4E">
              <w:rPr>
                <w:sz w:val="16"/>
              </w:rPr>
              <w:t>3</w:t>
            </w:r>
          </w:p>
        </w:tc>
        <w:tc>
          <w:tcPr>
            <w:tcW w:w="1137" w:type="dxa"/>
            <w:shd w:val="solid" w:color="FFFFFF" w:fill="auto"/>
          </w:tcPr>
          <w:p w14:paraId="197B6EDA" w14:textId="7DD1D85B" w:rsidR="004F0B25" w:rsidRDefault="004F0B25" w:rsidP="005D38E3">
            <w:pPr>
              <w:pStyle w:val="TAC"/>
              <w:rPr>
                <w:sz w:val="16"/>
              </w:rPr>
            </w:pPr>
            <w:r>
              <w:rPr>
                <w:sz w:val="16"/>
              </w:rPr>
              <w:t>RAN4#102-e</w:t>
            </w:r>
          </w:p>
        </w:tc>
        <w:tc>
          <w:tcPr>
            <w:tcW w:w="992" w:type="dxa"/>
            <w:shd w:val="solid" w:color="FFFFFF" w:fill="auto"/>
          </w:tcPr>
          <w:p w14:paraId="2F586B1D" w14:textId="0808900B" w:rsidR="004F0B25" w:rsidRDefault="004F0B25" w:rsidP="005D38E3">
            <w:pPr>
              <w:pStyle w:val="TAC"/>
              <w:rPr>
                <w:sz w:val="16"/>
              </w:rPr>
            </w:pPr>
            <w:r>
              <w:rPr>
                <w:sz w:val="16"/>
              </w:rPr>
              <w:t>R4-2203053</w:t>
            </w:r>
          </w:p>
        </w:tc>
        <w:tc>
          <w:tcPr>
            <w:tcW w:w="425" w:type="dxa"/>
            <w:shd w:val="solid" w:color="FFFFFF" w:fill="auto"/>
          </w:tcPr>
          <w:p w14:paraId="6E12056C" w14:textId="77777777" w:rsidR="004F0B25" w:rsidRPr="002223D7" w:rsidRDefault="004F0B25" w:rsidP="00DE1F0C">
            <w:pPr>
              <w:pStyle w:val="TAC"/>
              <w:rPr>
                <w:sz w:val="16"/>
              </w:rPr>
            </w:pPr>
          </w:p>
        </w:tc>
        <w:tc>
          <w:tcPr>
            <w:tcW w:w="426" w:type="dxa"/>
            <w:shd w:val="solid" w:color="FFFFFF" w:fill="auto"/>
          </w:tcPr>
          <w:p w14:paraId="4466E62D" w14:textId="77777777" w:rsidR="004F0B25" w:rsidRPr="002223D7" w:rsidRDefault="004F0B25" w:rsidP="00DE1F0C">
            <w:pPr>
              <w:pStyle w:val="TAC"/>
              <w:rPr>
                <w:sz w:val="16"/>
              </w:rPr>
            </w:pPr>
          </w:p>
        </w:tc>
        <w:tc>
          <w:tcPr>
            <w:tcW w:w="567" w:type="dxa"/>
            <w:shd w:val="solid" w:color="FFFFFF" w:fill="auto"/>
          </w:tcPr>
          <w:p w14:paraId="3A9917CD" w14:textId="77777777" w:rsidR="004F0B25" w:rsidRPr="002223D7" w:rsidRDefault="004F0B25" w:rsidP="00DE1F0C">
            <w:pPr>
              <w:pStyle w:val="TAC"/>
              <w:rPr>
                <w:sz w:val="16"/>
              </w:rPr>
            </w:pPr>
          </w:p>
        </w:tc>
        <w:tc>
          <w:tcPr>
            <w:tcW w:w="4584" w:type="dxa"/>
            <w:shd w:val="solid" w:color="FFFFFF" w:fill="auto"/>
          </w:tcPr>
          <w:p w14:paraId="1E32E9F1" w14:textId="51A4C4D5" w:rsidR="004F0B25" w:rsidRPr="00627EB9" w:rsidRDefault="004F0B25" w:rsidP="005D38E3">
            <w:pPr>
              <w:pStyle w:val="TAC"/>
              <w:jc w:val="left"/>
              <w:rPr>
                <w:sz w:val="16"/>
              </w:rPr>
            </w:pPr>
            <w:r w:rsidRPr="004F0B25">
              <w:rPr>
                <w:sz w:val="16"/>
              </w:rPr>
              <w:t>Proposed changes for clause 9 in 3GPP TR 38.853</w:t>
            </w:r>
          </w:p>
        </w:tc>
        <w:tc>
          <w:tcPr>
            <w:tcW w:w="708" w:type="dxa"/>
            <w:shd w:val="solid" w:color="FFFFFF" w:fill="auto"/>
          </w:tcPr>
          <w:p w14:paraId="22458D8E" w14:textId="32C53814" w:rsidR="004F0B25" w:rsidRDefault="004F0B25" w:rsidP="00DE1F0C">
            <w:pPr>
              <w:pStyle w:val="TAC"/>
              <w:rPr>
                <w:sz w:val="16"/>
              </w:rPr>
            </w:pPr>
            <w:r>
              <w:rPr>
                <w:sz w:val="16"/>
              </w:rPr>
              <w:t>0.3.0</w:t>
            </w:r>
          </w:p>
        </w:tc>
      </w:tr>
      <w:tr w:rsidR="004F0B25" w:rsidRPr="006B0D02" w14:paraId="19B3AE64" w14:textId="77777777" w:rsidTr="004D14B5">
        <w:tc>
          <w:tcPr>
            <w:tcW w:w="800" w:type="dxa"/>
            <w:shd w:val="solid" w:color="FFFFFF" w:fill="auto"/>
          </w:tcPr>
          <w:p w14:paraId="2F46D091" w14:textId="5452E304" w:rsidR="004F0B25" w:rsidRDefault="004F0B25" w:rsidP="004F0B25">
            <w:pPr>
              <w:pStyle w:val="TAC"/>
              <w:rPr>
                <w:sz w:val="16"/>
              </w:rPr>
            </w:pPr>
            <w:r>
              <w:rPr>
                <w:sz w:val="16"/>
              </w:rPr>
              <w:t>2022-0</w:t>
            </w:r>
            <w:r w:rsidR="00A20B4E">
              <w:rPr>
                <w:sz w:val="16"/>
              </w:rPr>
              <w:t>3</w:t>
            </w:r>
          </w:p>
        </w:tc>
        <w:tc>
          <w:tcPr>
            <w:tcW w:w="1137" w:type="dxa"/>
            <w:shd w:val="solid" w:color="FFFFFF" w:fill="auto"/>
          </w:tcPr>
          <w:p w14:paraId="4ABC2843" w14:textId="57F873B4" w:rsidR="004F0B25" w:rsidRDefault="004F0B25" w:rsidP="004F0B25">
            <w:pPr>
              <w:pStyle w:val="TAC"/>
              <w:rPr>
                <w:sz w:val="16"/>
              </w:rPr>
            </w:pPr>
            <w:r>
              <w:rPr>
                <w:sz w:val="16"/>
              </w:rPr>
              <w:t>RAN4#102-e</w:t>
            </w:r>
          </w:p>
        </w:tc>
        <w:tc>
          <w:tcPr>
            <w:tcW w:w="992" w:type="dxa"/>
            <w:shd w:val="solid" w:color="FFFFFF" w:fill="auto"/>
          </w:tcPr>
          <w:p w14:paraId="2F616729" w14:textId="42534DF8" w:rsidR="004F0B25" w:rsidRDefault="004F0B25" w:rsidP="004F0B25">
            <w:pPr>
              <w:pStyle w:val="TAC"/>
              <w:rPr>
                <w:sz w:val="16"/>
              </w:rPr>
            </w:pPr>
            <w:r>
              <w:rPr>
                <w:sz w:val="16"/>
              </w:rPr>
              <w:t>R4-2203054</w:t>
            </w:r>
          </w:p>
        </w:tc>
        <w:tc>
          <w:tcPr>
            <w:tcW w:w="425" w:type="dxa"/>
            <w:shd w:val="solid" w:color="FFFFFF" w:fill="auto"/>
          </w:tcPr>
          <w:p w14:paraId="46BF5B0C" w14:textId="77777777" w:rsidR="004F0B25" w:rsidRPr="002223D7" w:rsidRDefault="004F0B25" w:rsidP="004F0B25">
            <w:pPr>
              <w:pStyle w:val="TAC"/>
              <w:rPr>
                <w:sz w:val="16"/>
              </w:rPr>
            </w:pPr>
          </w:p>
        </w:tc>
        <w:tc>
          <w:tcPr>
            <w:tcW w:w="426" w:type="dxa"/>
            <w:shd w:val="solid" w:color="FFFFFF" w:fill="auto"/>
          </w:tcPr>
          <w:p w14:paraId="3614BC51" w14:textId="77777777" w:rsidR="004F0B25" w:rsidRPr="002223D7" w:rsidRDefault="004F0B25" w:rsidP="004F0B25">
            <w:pPr>
              <w:pStyle w:val="TAC"/>
              <w:rPr>
                <w:sz w:val="16"/>
              </w:rPr>
            </w:pPr>
          </w:p>
        </w:tc>
        <w:tc>
          <w:tcPr>
            <w:tcW w:w="567" w:type="dxa"/>
            <w:shd w:val="solid" w:color="FFFFFF" w:fill="auto"/>
          </w:tcPr>
          <w:p w14:paraId="54894AEA" w14:textId="77777777" w:rsidR="004F0B25" w:rsidRPr="002223D7" w:rsidRDefault="004F0B25" w:rsidP="004F0B25">
            <w:pPr>
              <w:pStyle w:val="TAC"/>
              <w:rPr>
                <w:sz w:val="16"/>
              </w:rPr>
            </w:pPr>
          </w:p>
        </w:tc>
        <w:tc>
          <w:tcPr>
            <w:tcW w:w="4584" w:type="dxa"/>
            <w:shd w:val="solid" w:color="FFFFFF" w:fill="auto"/>
          </w:tcPr>
          <w:p w14:paraId="320BC488" w14:textId="4F6D7C3A" w:rsidR="004F0B25" w:rsidRPr="004F0B25" w:rsidRDefault="004F0B25" w:rsidP="004F0B25">
            <w:pPr>
              <w:pStyle w:val="TAC"/>
              <w:jc w:val="left"/>
              <w:rPr>
                <w:sz w:val="16"/>
              </w:rPr>
            </w:pPr>
            <w:r w:rsidRPr="004F0B25">
              <w:rPr>
                <w:sz w:val="16"/>
              </w:rPr>
              <w:t>Cross-check on the implementation of ECC Decision (20)02 for RMR900</w:t>
            </w:r>
          </w:p>
        </w:tc>
        <w:tc>
          <w:tcPr>
            <w:tcW w:w="708" w:type="dxa"/>
            <w:shd w:val="solid" w:color="FFFFFF" w:fill="auto"/>
          </w:tcPr>
          <w:p w14:paraId="087F60DD" w14:textId="74E1B5E8" w:rsidR="004F0B25" w:rsidRDefault="004F0B25" w:rsidP="004F0B25">
            <w:pPr>
              <w:pStyle w:val="TAC"/>
              <w:rPr>
                <w:sz w:val="16"/>
              </w:rPr>
            </w:pPr>
            <w:r>
              <w:rPr>
                <w:sz w:val="16"/>
              </w:rPr>
              <w:t>0.3.0</w:t>
            </w:r>
          </w:p>
        </w:tc>
      </w:tr>
      <w:tr w:rsidR="004F0B25" w:rsidRPr="006B0D02" w14:paraId="06A53889" w14:textId="77777777" w:rsidTr="004D14B5">
        <w:tc>
          <w:tcPr>
            <w:tcW w:w="800" w:type="dxa"/>
            <w:shd w:val="solid" w:color="FFFFFF" w:fill="auto"/>
          </w:tcPr>
          <w:p w14:paraId="78F7D462" w14:textId="610C6322" w:rsidR="004F0B25" w:rsidRDefault="00AF162F" w:rsidP="004F0B25">
            <w:pPr>
              <w:pStyle w:val="TAC"/>
              <w:rPr>
                <w:sz w:val="16"/>
              </w:rPr>
            </w:pPr>
            <w:r>
              <w:rPr>
                <w:sz w:val="16"/>
              </w:rPr>
              <w:t>2022-0</w:t>
            </w:r>
            <w:r w:rsidR="00894AA0">
              <w:rPr>
                <w:sz w:val="16"/>
              </w:rPr>
              <w:t>3</w:t>
            </w:r>
          </w:p>
        </w:tc>
        <w:tc>
          <w:tcPr>
            <w:tcW w:w="1137" w:type="dxa"/>
            <w:shd w:val="solid" w:color="FFFFFF" w:fill="auto"/>
          </w:tcPr>
          <w:p w14:paraId="569BABC9" w14:textId="60524DA5" w:rsidR="004F0B25" w:rsidRDefault="00AF162F" w:rsidP="004F0B25">
            <w:pPr>
              <w:pStyle w:val="TAC"/>
              <w:rPr>
                <w:sz w:val="16"/>
              </w:rPr>
            </w:pPr>
            <w:r>
              <w:rPr>
                <w:sz w:val="16"/>
              </w:rPr>
              <w:t>RAN4#102-e</w:t>
            </w:r>
          </w:p>
        </w:tc>
        <w:tc>
          <w:tcPr>
            <w:tcW w:w="992" w:type="dxa"/>
            <w:shd w:val="solid" w:color="FFFFFF" w:fill="auto"/>
          </w:tcPr>
          <w:p w14:paraId="2D1A2559" w14:textId="7EF189ED" w:rsidR="004F0B25" w:rsidRDefault="00AF162F" w:rsidP="004F0B25">
            <w:pPr>
              <w:pStyle w:val="TAC"/>
              <w:rPr>
                <w:sz w:val="16"/>
              </w:rPr>
            </w:pPr>
            <w:r>
              <w:rPr>
                <w:sz w:val="16"/>
              </w:rPr>
              <w:t>R4-2203056</w:t>
            </w:r>
          </w:p>
        </w:tc>
        <w:tc>
          <w:tcPr>
            <w:tcW w:w="425" w:type="dxa"/>
            <w:shd w:val="solid" w:color="FFFFFF" w:fill="auto"/>
          </w:tcPr>
          <w:p w14:paraId="5F178D50" w14:textId="77777777" w:rsidR="004F0B25" w:rsidRPr="002223D7" w:rsidRDefault="004F0B25" w:rsidP="004F0B25">
            <w:pPr>
              <w:pStyle w:val="TAC"/>
              <w:rPr>
                <w:sz w:val="16"/>
              </w:rPr>
            </w:pPr>
          </w:p>
        </w:tc>
        <w:tc>
          <w:tcPr>
            <w:tcW w:w="426" w:type="dxa"/>
            <w:shd w:val="solid" w:color="FFFFFF" w:fill="auto"/>
          </w:tcPr>
          <w:p w14:paraId="259528EE" w14:textId="77777777" w:rsidR="004F0B25" w:rsidRPr="002223D7" w:rsidRDefault="004F0B25" w:rsidP="004F0B25">
            <w:pPr>
              <w:pStyle w:val="TAC"/>
              <w:rPr>
                <w:sz w:val="16"/>
              </w:rPr>
            </w:pPr>
          </w:p>
        </w:tc>
        <w:tc>
          <w:tcPr>
            <w:tcW w:w="567" w:type="dxa"/>
            <w:shd w:val="solid" w:color="FFFFFF" w:fill="auto"/>
          </w:tcPr>
          <w:p w14:paraId="664FF765" w14:textId="77777777" w:rsidR="004F0B25" w:rsidRPr="002223D7" w:rsidRDefault="004F0B25" w:rsidP="004F0B25">
            <w:pPr>
              <w:pStyle w:val="TAC"/>
              <w:rPr>
                <w:sz w:val="16"/>
              </w:rPr>
            </w:pPr>
          </w:p>
        </w:tc>
        <w:tc>
          <w:tcPr>
            <w:tcW w:w="4584" w:type="dxa"/>
            <w:shd w:val="solid" w:color="FFFFFF" w:fill="auto"/>
          </w:tcPr>
          <w:p w14:paraId="24D2BBBA" w14:textId="2B45A7F4" w:rsidR="004F0B25" w:rsidRPr="004F0B25" w:rsidRDefault="00AF162F" w:rsidP="004F0B25">
            <w:pPr>
              <w:pStyle w:val="TAC"/>
              <w:jc w:val="left"/>
              <w:rPr>
                <w:sz w:val="16"/>
              </w:rPr>
            </w:pPr>
            <w:r w:rsidRPr="00AF162F">
              <w:rPr>
                <w:sz w:val="16"/>
              </w:rPr>
              <w:t>TP to TR 38.853 for RMR900</w:t>
            </w:r>
          </w:p>
        </w:tc>
        <w:tc>
          <w:tcPr>
            <w:tcW w:w="708" w:type="dxa"/>
            <w:shd w:val="solid" w:color="FFFFFF" w:fill="auto"/>
          </w:tcPr>
          <w:p w14:paraId="4378A6D6" w14:textId="09CFE8C7" w:rsidR="004F0B25" w:rsidRDefault="00AF162F" w:rsidP="004F0B25">
            <w:pPr>
              <w:pStyle w:val="TAC"/>
              <w:rPr>
                <w:sz w:val="16"/>
              </w:rPr>
            </w:pPr>
            <w:r>
              <w:rPr>
                <w:sz w:val="16"/>
              </w:rPr>
              <w:t>0.3.0</w:t>
            </w:r>
          </w:p>
        </w:tc>
      </w:tr>
      <w:tr w:rsidR="009A00DE" w:rsidRPr="006B0D02" w14:paraId="76F4DA5D" w14:textId="77777777" w:rsidTr="004D14B5">
        <w:tc>
          <w:tcPr>
            <w:tcW w:w="800" w:type="dxa"/>
            <w:shd w:val="solid" w:color="FFFFFF" w:fill="auto"/>
          </w:tcPr>
          <w:p w14:paraId="569F4054" w14:textId="2F390761" w:rsidR="009A00DE" w:rsidRDefault="009A00DE" w:rsidP="004F0B25">
            <w:pPr>
              <w:pStyle w:val="TAC"/>
              <w:rPr>
                <w:sz w:val="16"/>
              </w:rPr>
            </w:pPr>
            <w:r>
              <w:rPr>
                <w:sz w:val="16"/>
              </w:rPr>
              <w:t>2022-04</w:t>
            </w:r>
          </w:p>
        </w:tc>
        <w:tc>
          <w:tcPr>
            <w:tcW w:w="1137" w:type="dxa"/>
            <w:shd w:val="solid" w:color="FFFFFF" w:fill="auto"/>
          </w:tcPr>
          <w:p w14:paraId="3673CC01" w14:textId="71439B98" w:rsidR="009A00DE" w:rsidRDefault="009A00DE" w:rsidP="004F0B25">
            <w:pPr>
              <w:pStyle w:val="TAC"/>
              <w:rPr>
                <w:sz w:val="16"/>
              </w:rPr>
            </w:pPr>
            <w:r>
              <w:rPr>
                <w:sz w:val="16"/>
              </w:rPr>
              <w:t>RAN4#10</w:t>
            </w:r>
            <w:r w:rsidR="00551F0A">
              <w:rPr>
                <w:sz w:val="16"/>
              </w:rPr>
              <w:t>2</w:t>
            </w:r>
            <w:r>
              <w:rPr>
                <w:sz w:val="16"/>
              </w:rPr>
              <w:t>-e</w:t>
            </w:r>
          </w:p>
        </w:tc>
        <w:tc>
          <w:tcPr>
            <w:tcW w:w="992" w:type="dxa"/>
            <w:shd w:val="solid" w:color="FFFFFF" w:fill="auto"/>
          </w:tcPr>
          <w:p w14:paraId="13661503" w14:textId="18952D41" w:rsidR="009A00DE" w:rsidRDefault="009A00DE" w:rsidP="004F0B25">
            <w:pPr>
              <w:pStyle w:val="TAC"/>
              <w:rPr>
                <w:sz w:val="16"/>
              </w:rPr>
            </w:pPr>
            <w:r>
              <w:rPr>
                <w:sz w:val="16"/>
              </w:rPr>
              <w:t>R4-220</w:t>
            </w:r>
            <w:r w:rsidR="00A6553B">
              <w:rPr>
                <w:sz w:val="16"/>
              </w:rPr>
              <w:t>7267</w:t>
            </w:r>
          </w:p>
        </w:tc>
        <w:tc>
          <w:tcPr>
            <w:tcW w:w="425" w:type="dxa"/>
            <w:shd w:val="solid" w:color="FFFFFF" w:fill="auto"/>
          </w:tcPr>
          <w:p w14:paraId="4E40D4FA" w14:textId="77777777" w:rsidR="009A00DE" w:rsidRPr="002223D7" w:rsidRDefault="009A00DE" w:rsidP="004F0B25">
            <w:pPr>
              <w:pStyle w:val="TAC"/>
              <w:rPr>
                <w:sz w:val="16"/>
              </w:rPr>
            </w:pPr>
          </w:p>
        </w:tc>
        <w:tc>
          <w:tcPr>
            <w:tcW w:w="426" w:type="dxa"/>
            <w:shd w:val="solid" w:color="FFFFFF" w:fill="auto"/>
          </w:tcPr>
          <w:p w14:paraId="28376033" w14:textId="77777777" w:rsidR="009A00DE" w:rsidRPr="002223D7" w:rsidRDefault="009A00DE" w:rsidP="004F0B25">
            <w:pPr>
              <w:pStyle w:val="TAC"/>
              <w:rPr>
                <w:sz w:val="16"/>
              </w:rPr>
            </w:pPr>
          </w:p>
        </w:tc>
        <w:tc>
          <w:tcPr>
            <w:tcW w:w="567" w:type="dxa"/>
            <w:shd w:val="solid" w:color="FFFFFF" w:fill="auto"/>
          </w:tcPr>
          <w:p w14:paraId="6F725526" w14:textId="77777777" w:rsidR="009A00DE" w:rsidRPr="002223D7" w:rsidRDefault="009A00DE" w:rsidP="004F0B25">
            <w:pPr>
              <w:pStyle w:val="TAC"/>
              <w:rPr>
                <w:sz w:val="16"/>
              </w:rPr>
            </w:pPr>
          </w:p>
        </w:tc>
        <w:tc>
          <w:tcPr>
            <w:tcW w:w="4584" w:type="dxa"/>
            <w:shd w:val="solid" w:color="FFFFFF" w:fill="auto"/>
          </w:tcPr>
          <w:p w14:paraId="10397DBB" w14:textId="30000541" w:rsidR="009A00DE" w:rsidRPr="00AF162F" w:rsidRDefault="00A6553B" w:rsidP="004F0B25">
            <w:pPr>
              <w:pStyle w:val="TAC"/>
              <w:jc w:val="left"/>
              <w:rPr>
                <w:sz w:val="16"/>
              </w:rPr>
            </w:pPr>
            <w:r w:rsidRPr="00A6553B">
              <w:rPr>
                <w:sz w:val="16"/>
              </w:rPr>
              <w:t>TP BS RF conducted requirements for n100</w:t>
            </w:r>
          </w:p>
        </w:tc>
        <w:tc>
          <w:tcPr>
            <w:tcW w:w="708" w:type="dxa"/>
            <w:shd w:val="solid" w:color="FFFFFF" w:fill="auto"/>
          </w:tcPr>
          <w:p w14:paraId="08992A35" w14:textId="663215BD" w:rsidR="009A00DE" w:rsidRDefault="00A6553B" w:rsidP="004F0B25">
            <w:pPr>
              <w:pStyle w:val="TAC"/>
              <w:rPr>
                <w:sz w:val="16"/>
              </w:rPr>
            </w:pPr>
            <w:r>
              <w:rPr>
                <w:sz w:val="16"/>
              </w:rPr>
              <w:t>0.</w:t>
            </w:r>
            <w:r w:rsidR="004D14B5">
              <w:rPr>
                <w:sz w:val="16"/>
              </w:rPr>
              <w:t>4</w:t>
            </w:r>
            <w:r>
              <w:rPr>
                <w:sz w:val="16"/>
              </w:rPr>
              <w:t>.0</w:t>
            </w:r>
          </w:p>
        </w:tc>
      </w:tr>
      <w:tr w:rsidR="00551F0A" w:rsidRPr="006B0D02" w14:paraId="650B788F" w14:textId="77777777" w:rsidTr="004D14B5">
        <w:tc>
          <w:tcPr>
            <w:tcW w:w="800" w:type="dxa"/>
            <w:shd w:val="solid" w:color="FFFFFF" w:fill="auto"/>
          </w:tcPr>
          <w:p w14:paraId="523CDBAF" w14:textId="1DDAA552" w:rsidR="00551F0A" w:rsidRDefault="00551F0A" w:rsidP="004F0B25">
            <w:pPr>
              <w:pStyle w:val="TAC"/>
              <w:rPr>
                <w:sz w:val="16"/>
              </w:rPr>
            </w:pPr>
            <w:r>
              <w:rPr>
                <w:sz w:val="16"/>
              </w:rPr>
              <w:t>2022-05</w:t>
            </w:r>
          </w:p>
        </w:tc>
        <w:tc>
          <w:tcPr>
            <w:tcW w:w="1137" w:type="dxa"/>
            <w:shd w:val="solid" w:color="FFFFFF" w:fill="auto"/>
          </w:tcPr>
          <w:p w14:paraId="03C49C20" w14:textId="3DF443BE" w:rsidR="00551F0A" w:rsidRDefault="00551F0A" w:rsidP="004F0B25">
            <w:pPr>
              <w:pStyle w:val="TAC"/>
              <w:rPr>
                <w:sz w:val="16"/>
              </w:rPr>
            </w:pPr>
            <w:r>
              <w:rPr>
                <w:sz w:val="16"/>
              </w:rPr>
              <w:t>RAN4#103-e</w:t>
            </w:r>
          </w:p>
        </w:tc>
        <w:tc>
          <w:tcPr>
            <w:tcW w:w="992" w:type="dxa"/>
            <w:shd w:val="solid" w:color="FFFFFF" w:fill="auto"/>
          </w:tcPr>
          <w:p w14:paraId="28A6190B" w14:textId="6EC2A2B0" w:rsidR="00551F0A" w:rsidRDefault="00551F0A" w:rsidP="004F0B25">
            <w:pPr>
              <w:pStyle w:val="TAC"/>
              <w:rPr>
                <w:sz w:val="16"/>
              </w:rPr>
            </w:pPr>
            <w:r>
              <w:rPr>
                <w:sz w:val="16"/>
              </w:rPr>
              <w:t>R4-2210884</w:t>
            </w:r>
          </w:p>
        </w:tc>
        <w:tc>
          <w:tcPr>
            <w:tcW w:w="425" w:type="dxa"/>
            <w:shd w:val="solid" w:color="FFFFFF" w:fill="auto"/>
          </w:tcPr>
          <w:p w14:paraId="071B954A" w14:textId="77777777" w:rsidR="00551F0A" w:rsidRPr="002223D7" w:rsidRDefault="00551F0A" w:rsidP="004F0B25">
            <w:pPr>
              <w:pStyle w:val="TAC"/>
              <w:rPr>
                <w:sz w:val="16"/>
              </w:rPr>
            </w:pPr>
          </w:p>
        </w:tc>
        <w:tc>
          <w:tcPr>
            <w:tcW w:w="426" w:type="dxa"/>
            <w:shd w:val="solid" w:color="FFFFFF" w:fill="auto"/>
          </w:tcPr>
          <w:p w14:paraId="483AE6A3" w14:textId="77777777" w:rsidR="00551F0A" w:rsidRPr="002223D7" w:rsidRDefault="00551F0A" w:rsidP="004F0B25">
            <w:pPr>
              <w:pStyle w:val="TAC"/>
              <w:rPr>
                <w:sz w:val="16"/>
              </w:rPr>
            </w:pPr>
          </w:p>
        </w:tc>
        <w:tc>
          <w:tcPr>
            <w:tcW w:w="567" w:type="dxa"/>
            <w:shd w:val="solid" w:color="FFFFFF" w:fill="auto"/>
          </w:tcPr>
          <w:p w14:paraId="16AEE23E" w14:textId="77777777" w:rsidR="00551F0A" w:rsidRPr="002223D7" w:rsidRDefault="00551F0A" w:rsidP="004F0B25">
            <w:pPr>
              <w:pStyle w:val="TAC"/>
              <w:rPr>
                <w:sz w:val="16"/>
              </w:rPr>
            </w:pPr>
          </w:p>
        </w:tc>
        <w:tc>
          <w:tcPr>
            <w:tcW w:w="4584" w:type="dxa"/>
            <w:shd w:val="solid" w:color="FFFFFF" w:fill="auto"/>
          </w:tcPr>
          <w:p w14:paraId="4E2A34FF" w14:textId="411EC9B5" w:rsidR="00551F0A" w:rsidRPr="00A6553B" w:rsidRDefault="00551F0A" w:rsidP="004F0B25">
            <w:pPr>
              <w:pStyle w:val="TAC"/>
              <w:jc w:val="left"/>
              <w:rPr>
                <w:sz w:val="16"/>
              </w:rPr>
            </w:pPr>
            <w:r w:rsidRPr="00551F0A">
              <w:rPr>
                <w:sz w:val="16"/>
              </w:rPr>
              <w:t>TP 900MHz RMR band – conclusion</w:t>
            </w:r>
          </w:p>
        </w:tc>
        <w:tc>
          <w:tcPr>
            <w:tcW w:w="708" w:type="dxa"/>
            <w:shd w:val="solid" w:color="FFFFFF" w:fill="auto"/>
          </w:tcPr>
          <w:p w14:paraId="443FF79F" w14:textId="451441D2" w:rsidR="00551F0A" w:rsidRDefault="00551F0A" w:rsidP="004F0B25">
            <w:pPr>
              <w:pStyle w:val="TAC"/>
              <w:rPr>
                <w:sz w:val="16"/>
              </w:rPr>
            </w:pPr>
            <w:r>
              <w:rPr>
                <w:sz w:val="16"/>
              </w:rPr>
              <w:t>0.</w:t>
            </w:r>
            <w:r w:rsidR="009D7409">
              <w:rPr>
                <w:sz w:val="16"/>
              </w:rPr>
              <w:t>5</w:t>
            </w:r>
            <w:r>
              <w:rPr>
                <w:sz w:val="16"/>
              </w:rPr>
              <w:t>.0</w:t>
            </w:r>
          </w:p>
        </w:tc>
      </w:tr>
      <w:tr w:rsidR="00ED71BA" w:rsidRPr="006B0D02" w14:paraId="56FE2B1F" w14:textId="77777777" w:rsidTr="004D14B5">
        <w:tc>
          <w:tcPr>
            <w:tcW w:w="800" w:type="dxa"/>
            <w:shd w:val="solid" w:color="FFFFFF" w:fill="auto"/>
          </w:tcPr>
          <w:p w14:paraId="7F4E4FCD" w14:textId="6FC9303B" w:rsidR="00ED71BA" w:rsidRDefault="00ED71BA" w:rsidP="004F0B25">
            <w:pPr>
              <w:pStyle w:val="TAC"/>
              <w:rPr>
                <w:sz w:val="16"/>
              </w:rPr>
            </w:pPr>
            <w:r>
              <w:rPr>
                <w:sz w:val="16"/>
              </w:rPr>
              <w:t>2202-09</w:t>
            </w:r>
          </w:p>
        </w:tc>
        <w:tc>
          <w:tcPr>
            <w:tcW w:w="1137" w:type="dxa"/>
            <w:shd w:val="solid" w:color="FFFFFF" w:fill="auto"/>
          </w:tcPr>
          <w:p w14:paraId="7A5874F6" w14:textId="144C3DD3" w:rsidR="00ED71BA" w:rsidRDefault="00ED71BA" w:rsidP="004F0B25">
            <w:pPr>
              <w:pStyle w:val="TAC"/>
              <w:rPr>
                <w:sz w:val="16"/>
              </w:rPr>
            </w:pPr>
            <w:r>
              <w:rPr>
                <w:sz w:val="16"/>
              </w:rPr>
              <w:t>RAN#97-e</w:t>
            </w:r>
          </w:p>
        </w:tc>
        <w:tc>
          <w:tcPr>
            <w:tcW w:w="992" w:type="dxa"/>
            <w:shd w:val="solid" w:color="FFFFFF" w:fill="auto"/>
          </w:tcPr>
          <w:p w14:paraId="2E8C0D8F" w14:textId="52EDEF38" w:rsidR="00ED71BA" w:rsidRDefault="00ED71BA" w:rsidP="004F0B25">
            <w:pPr>
              <w:pStyle w:val="TAC"/>
              <w:rPr>
                <w:sz w:val="16"/>
              </w:rPr>
            </w:pPr>
            <w:r w:rsidRPr="00ED71BA">
              <w:rPr>
                <w:sz w:val="16"/>
              </w:rPr>
              <w:t>RP-222515</w:t>
            </w:r>
          </w:p>
        </w:tc>
        <w:tc>
          <w:tcPr>
            <w:tcW w:w="425" w:type="dxa"/>
            <w:shd w:val="solid" w:color="FFFFFF" w:fill="auto"/>
          </w:tcPr>
          <w:p w14:paraId="4DF0FB18" w14:textId="77777777" w:rsidR="00ED71BA" w:rsidRPr="002223D7" w:rsidRDefault="00ED71BA" w:rsidP="004F0B25">
            <w:pPr>
              <w:pStyle w:val="TAC"/>
              <w:rPr>
                <w:sz w:val="16"/>
              </w:rPr>
            </w:pPr>
          </w:p>
        </w:tc>
        <w:tc>
          <w:tcPr>
            <w:tcW w:w="426" w:type="dxa"/>
            <w:shd w:val="solid" w:color="FFFFFF" w:fill="auto"/>
          </w:tcPr>
          <w:p w14:paraId="30DDA0E2" w14:textId="77777777" w:rsidR="00ED71BA" w:rsidRPr="002223D7" w:rsidRDefault="00ED71BA" w:rsidP="004F0B25">
            <w:pPr>
              <w:pStyle w:val="TAC"/>
              <w:rPr>
                <w:sz w:val="16"/>
              </w:rPr>
            </w:pPr>
          </w:p>
        </w:tc>
        <w:tc>
          <w:tcPr>
            <w:tcW w:w="567" w:type="dxa"/>
            <w:shd w:val="solid" w:color="FFFFFF" w:fill="auto"/>
          </w:tcPr>
          <w:p w14:paraId="4171DDC9" w14:textId="77777777" w:rsidR="00ED71BA" w:rsidRPr="002223D7" w:rsidRDefault="00ED71BA" w:rsidP="004F0B25">
            <w:pPr>
              <w:pStyle w:val="TAC"/>
              <w:rPr>
                <w:sz w:val="16"/>
              </w:rPr>
            </w:pPr>
          </w:p>
        </w:tc>
        <w:tc>
          <w:tcPr>
            <w:tcW w:w="4584" w:type="dxa"/>
            <w:shd w:val="solid" w:color="FFFFFF" w:fill="auto"/>
          </w:tcPr>
          <w:p w14:paraId="48564023" w14:textId="418B22EE" w:rsidR="00ED71BA" w:rsidRPr="00551F0A" w:rsidRDefault="00ED71BA" w:rsidP="004F0B25">
            <w:pPr>
              <w:pStyle w:val="TAC"/>
              <w:jc w:val="left"/>
              <w:rPr>
                <w:sz w:val="16"/>
              </w:rPr>
            </w:pPr>
            <w:r w:rsidRPr="00ED71BA">
              <w:rPr>
                <w:sz w:val="16"/>
              </w:rPr>
              <w:t>TR 38.853 v1.0.0 on Introduction of 900MHz NR band for Europe for Rail Mobile Radio (RMR)</w:t>
            </w:r>
          </w:p>
        </w:tc>
        <w:tc>
          <w:tcPr>
            <w:tcW w:w="708" w:type="dxa"/>
            <w:shd w:val="solid" w:color="FFFFFF" w:fill="auto"/>
          </w:tcPr>
          <w:p w14:paraId="2FE74992" w14:textId="11C7DDDB" w:rsidR="00ED71BA" w:rsidRDefault="00ED71BA" w:rsidP="004F0B25">
            <w:pPr>
              <w:pStyle w:val="TAC"/>
              <w:rPr>
                <w:sz w:val="16"/>
              </w:rPr>
            </w:pPr>
            <w:r>
              <w:rPr>
                <w:sz w:val="16"/>
              </w:rPr>
              <w:t>1.0.0</w:t>
            </w:r>
          </w:p>
        </w:tc>
      </w:tr>
    </w:tbl>
    <w:p w14:paraId="0761C5D8" w14:textId="77777777" w:rsidR="00080512" w:rsidRPr="00A9594A" w:rsidRDefault="00080512" w:rsidP="00A9594A">
      <w:pPr>
        <w:pStyle w:val="Guidance"/>
        <w:rPr>
          <w:color w:val="000000" w:themeColor="text1"/>
        </w:rPr>
      </w:pPr>
    </w:p>
    <w:sectPr w:rsidR="00080512" w:rsidRPr="00A9594A" w:rsidSect="00C71B93">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A1AFD0" w14:textId="77777777" w:rsidR="00DB56BC" w:rsidRDefault="00DB56BC">
      <w:r>
        <w:separator/>
      </w:r>
    </w:p>
  </w:endnote>
  <w:endnote w:type="continuationSeparator" w:id="0">
    <w:p w14:paraId="42996025" w14:textId="77777777" w:rsidR="00DB56BC" w:rsidRDefault="00DB56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v5.0.0">
    <w:altName w:val="Times New Roman"/>
    <w:charset w:val="00"/>
    <w:family w:val="roman"/>
    <w:pitch w:val="default"/>
  </w:font>
  <w:font w:name="PMingLiU">
    <w:altName w:val="Arial Unicode MS"/>
    <w:panose1 w:val="02010601000101010101"/>
    <w:charset w:val="88"/>
    <w:family w:val="auto"/>
    <w:notTrueType/>
    <w:pitch w:val="variable"/>
    <w:sig w:usb0="00000000" w:usb1="08080000" w:usb2="00000010" w:usb3="00000000" w:csb0="00100000" w:csb1="00000000"/>
  </w:font>
  <w:font w:name="Cambria Math">
    <w:panose1 w:val="02040503050406030204"/>
    <w:charset w:val="00"/>
    <w:family w:val="roman"/>
    <w:pitch w:val="variable"/>
    <w:sig w:usb0="E00006FF" w:usb1="420024FF" w:usb2="02000000" w:usb3="00000000" w:csb0="000001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5B79CC" w14:textId="77777777" w:rsidR="00DB56BC" w:rsidRDefault="00DB56BC">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25817F" w14:textId="77777777" w:rsidR="00DB56BC" w:rsidRDefault="00DB56BC">
      <w:r>
        <w:separator/>
      </w:r>
    </w:p>
  </w:footnote>
  <w:footnote w:type="continuationSeparator" w:id="0">
    <w:p w14:paraId="3760888B" w14:textId="77777777" w:rsidR="00DB56BC" w:rsidRDefault="00DB56B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891060" w14:textId="2E8DC542" w:rsidR="00DB56BC" w:rsidRDefault="00DB56B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C1D6A">
      <w:rPr>
        <w:rFonts w:ascii="Arial" w:hAnsi="Arial" w:cs="Arial"/>
        <w:b/>
        <w:noProof/>
        <w:sz w:val="18"/>
        <w:szCs w:val="18"/>
      </w:rPr>
      <w:t>3GPP TR 38.853 V1.0.0 (2022-09)</w:t>
    </w:r>
    <w:r>
      <w:rPr>
        <w:rFonts w:ascii="Arial" w:hAnsi="Arial" w:cs="Arial"/>
        <w:b/>
        <w:sz w:val="18"/>
        <w:szCs w:val="18"/>
      </w:rPr>
      <w:fldChar w:fldCharType="end"/>
    </w:r>
  </w:p>
  <w:p w14:paraId="29461A5A" w14:textId="77777777" w:rsidR="00DB56BC" w:rsidRDefault="00DB56B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C1D6A">
      <w:rPr>
        <w:rFonts w:ascii="Arial" w:hAnsi="Arial" w:cs="Arial"/>
        <w:b/>
        <w:noProof/>
        <w:sz w:val="18"/>
        <w:szCs w:val="18"/>
      </w:rPr>
      <w:t>12</w:t>
    </w:r>
    <w:r>
      <w:rPr>
        <w:rFonts w:ascii="Arial" w:hAnsi="Arial" w:cs="Arial"/>
        <w:b/>
        <w:sz w:val="18"/>
        <w:szCs w:val="18"/>
      </w:rPr>
      <w:fldChar w:fldCharType="end"/>
    </w:r>
  </w:p>
  <w:p w14:paraId="016DC29F" w14:textId="039F8C39" w:rsidR="00DB56BC" w:rsidRDefault="00DB56B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C1D6A">
      <w:rPr>
        <w:rFonts w:ascii="Arial" w:hAnsi="Arial" w:cs="Arial"/>
        <w:b/>
        <w:noProof/>
        <w:sz w:val="18"/>
        <w:szCs w:val="18"/>
      </w:rPr>
      <w:t>Release 17</w:t>
    </w:r>
    <w:r>
      <w:rPr>
        <w:rFonts w:ascii="Arial" w:hAnsi="Arial" w:cs="Arial"/>
        <w:b/>
        <w:sz w:val="18"/>
        <w:szCs w:val="18"/>
      </w:rPr>
      <w:fldChar w:fldCharType="end"/>
    </w:r>
  </w:p>
  <w:p w14:paraId="6ACFEBA8" w14:textId="77777777" w:rsidR="00DB56BC" w:rsidRDefault="00DB56B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C3E623D"/>
    <w:multiLevelType w:val="hybridMultilevel"/>
    <w:tmpl w:val="4F4A56E8"/>
    <w:lvl w:ilvl="0" w:tplc="D1E864F4">
      <w:start w:val="4"/>
      <w:numFmt w:val="bullet"/>
      <w:lvlText w:val="-"/>
      <w:lvlJc w:val="left"/>
      <w:pPr>
        <w:ind w:left="644" w:hanging="360"/>
      </w:pPr>
      <w:rPr>
        <w:rFonts w:ascii="Times New Roman" w:eastAsia="Times New Roman" w:hAnsi="Times New Roman" w:cs="Times New Roman" w:hint="default"/>
      </w:rPr>
    </w:lvl>
    <w:lvl w:ilvl="1" w:tplc="08070003" w:tentative="1">
      <w:start w:val="1"/>
      <w:numFmt w:val="bullet"/>
      <w:lvlText w:val="o"/>
      <w:lvlJc w:val="left"/>
      <w:pPr>
        <w:ind w:left="1364" w:hanging="360"/>
      </w:pPr>
      <w:rPr>
        <w:rFonts w:ascii="Courier New" w:hAnsi="Courier New" w:cs="Courier New" w:hint="default"/>
      </w:rPr>
    </w:lvl>
    <w:lvl w:ilvl="2" w:tplc="08070005" w:tentative="1">
      <w:start w:val="1"/>
      <w:numFmt w:val="bullet"/>
      <w:lvlText w:val=""/>
      <w:lvlJc w:val="left"/>
      <w:pPr>
        <w:ind w:left="2084" w:hanging="360"/>
      </w:pPr>
      <w:rPr>
        <w:rFonts w:ascii="Wingdings" w:hAnsi="Wingdings" w:hint="default"/>
      </w:rPr>
    </w:lvl>
    <w:lvl w:ilvl="3" w:tplc="08070001" w:tentative="1">
      <w:start w:val="1"/>
      <w:numFmt w:val="bullet"/>
      <w:lvlText w:val=""/>
      <w:lvlJc w:val="left"/>
      <w:pPr>
        <w:ind w:left="2804" w:hanging="360"/>
      </w:pPr>
      <w:rPr>
        <w:rFonts w:ascii="Symbol" w:hAnsi="Symbol" w:hint="default"/>
      </w:rPr>
    </w:lvl>
    <w:lvl w:ilvl="4" w:tplc="08070003" w:tentative="1">
      <w:start w:val="1"/>
      <w:numFmt w:val="bullet"/>
      <w:lvlText w:val="o"/>
      <w:lvlJc w:val="left"/>
      <w:pPr>
        <w:ind w:left="3524" w:hanging="360"/>
      </w:pPr>
      <w:rPr>
        <w:rFonts w:ascii="Courier New" w:hAnsi="Courier New" w:cs="Courier New" w:hint="default"/>
      </w:rPr>
    </w:lvl>
    <w:lvl w:ilvl="5" w:tplc="08070005" w:tentative="1">
      <w:start w:val="1"/>
      <w:numFmt w:val="bullet"/>
      <w:lvlText w:val=""/>
      <w:lvlJc w:val="left"/>
      <w:pPr>
        <w:ind w:left="4244" w:hanging="360"/>
      </w:pPr>
      <w:rPr>
        <w:rFonts w:ascii="Wingdings" w:hAnsi="Wingdings" w:hint="default"/>
      </w:rPr>
    </w:lvl>
    <w:lvl w:ilvl="6" w:tplc="08070001" w:tentative="1">
      <w:start w:val="1"/>
      <w:numFmt w:val="bullet"/>
      <w:lvlText w:val=""/>
      <w:lvlJc w:val="left"/>
      <w:pPr>
        <w:ind w:left="4964" w:hanging="360"/>
      </w:pPr>
      <w:rPr>
        <w:rFonts w:ascii="Symbol" w:hAnsi="Symbol" w:hint="default"/>
      </w:rPr>
    </w:lvl>
    <w:lvl w:ilvl="7" w:tplc="08070003" w:tentative="1">
      <w:start w:val="1"/>
      <w:numFmt w:val="bullet"/>
      <w:lvlText w:val="o"/>
      <w:lvlJc w:val="left"/>
      <w:pPr>
        <w:ind w:left="5684" w:hanging="360"/>
      </w:pPr>
      <w:rPr>
        <w:rFonts w:ascii="Courier New" w:hAnsi="Courier New" w:cs="Courier New" w:hint="default"/>
      </w:rPr>
    </w:lvl>
    <w:lvl w:ilvl="8" w:tplc="08070005" w:tentative="1">
      <w:start w:val="1"/>
      <w:numFmt w:val="bullet"/>
      <w:lvlText w:val=""/>
      <w:lvlJc w:val="left"/>
      <w:pPr>
        <w:ind w:left="6404" w:hanging="360"/>
      </w:pPr>
      <w:rPr>
        <w:rFonts w:ascii="Wingdings" w:hAnsi="Wingdings" w:hint="default"/>
      </w:rPr>
    </w:lvl>
  </w:abstractNum>
  <w:abstractNum w:abstractNumId="3" w15:restartNumberingAfterBreak="0">
    <w:nsid w:val="3FB309A6"/>
    <w:multiLevelType w:val="hybridMultilevel"/>
    <w:tmpl w:val="8FD20CD6"/>
    <w:lvl w:ilvl="0" w:tplc="4640742E">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753C538C"/>
    <w:multiLevelType w:val="hybridMultilevel"/>
    <w:tmpl w:val="D24AFC4E"/>
    <w:lvl w:ilvl="0" w:tplc="F8EE6FAE">
      <w:start w:val="19"/>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3"/>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553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410B2"/>
    <w:rsid w:val="000413D6"/>
    <w:rsid w:val="00051834"/>
    <w:rsid w:val="00052449"/>
    <w:rsid w:val="00054A22"/>
    <w:rsid w:val="00062023"/>
    <w:rsid w:val="00063085"/>
    <w:rsid w:val="000655A6"/>
    <w:rsid w:val="00080512"/>
    <w:rsid w:val="000C20CA"/>
    <w:rsid w:val="000C47C3"/>
    <w:rsid w:val="000D58AB"/>
    <w:rsid w:val="000E39D0"/>
    <w:rsid w:val="000F0FFC"/>
    <w:rsid w:val="001221B8"/>
    <w:rsid w:val="00133525"/>
    <w:rsid w:val="00150CE2"/>
    <w:rsid w:val="0015434F"/>
    <w:rsid w:val="00172F54"/>
    <w:rsid w:val="001A4C42"/>
    <w:rsid w:val="001A7420"/>
    <w:rsid w:val="001B6637"/>
    <w:rsid w:val="001C1831"/>
    <w:rsid w:val="001C21C3"/>
    <w:rsid w:val="001D02C2"/>
    <w:rsid w:val="001D0A4F"/>
    <w:rsid w:val="001F0C1D"/>
    <w:rsid w:val="001F1132"/>
    <w:rsid w:val="001F168B"/>
    <w:rsid w:val="002223D7"/>
    <w:rsid w:val="002268FA"/>
    <w:rsid w:val="0023164A"/>
    <w:rsid w:val="002347A2"/>
    <w:rsid w:val="0024143B"/>
    <w:rsid w:val="002675F0"/>
    <w:rsid w:val="002878EA"/>
    <w:rsid w:val="00290D16"/>
    <w:rsid w:val="002B02ED"/>
    <w:rsid w:val="002B4715"/>
    <w:rsid w:val="002B6339"/>
    <w:rsid w:val="002C3569"/>
    <w:rsid w:val="002D15F7"/>
    <w:rsid w:val="002E00EE"/>
    <w:rsid w:val="002E5B69"/>
    <w:rsid w:val="002F591D"/>
    <w:rsid w:val="003172DC"/>
    <w:rsid w:val="00340663"/>
    <w:rsid w:val="0035462D"/>
    <w:rsid w:val="003765B8"/>
    <w:rsid w:val="003868FF"/>
    <w:rsid w:val="00387458"/>
    <w:rsid w:val="003877CC"/>
    <w:rsid w:val="00394577"/>
    <w:rsid w:val="003C3971"/>
    <w:rsid w:val="00422787"/>
    <w:rsid w:val="00423334"/>
    <w:rsid w:val="00430AE2"/>
    <w:rsid w:val="004345EC"/>
    <w:rsid w:val="00435E57"/>
    <w:rsid w:val="004528A6"/>
    <w:rsid w:val="00465515"/>
    <w:rsid w:val="00485EF0"/>
    <w:rsid w:val="004A01F5"/>
    <w:rsid w:val="004A384F"/>
    <w:rsid w:val="004B1FE9"/>
    <w:rsid w:val="004D14B5"/>
    <w:rsid w:val="004D1ADA"/>
    <w:rsid w:val="004D3578"/>
    <w:rsid w:val="004E13D1"/>
    <w:rsid w:val="004E1C02"/>
    <w:rsid w:val="004E213A"/>
    <w:rsid w:val="004F0988"/>
    <w:rsid w:val="004F0B25"/>
    <w:rsid w:val="004F3340"/>
    <w:rsid w:val="004F7350"/>
    <w:rsid w:val="0053388B"/>
    <w:rsid w:val="00535773"/>
    <w:rsid w:val="0053746B"/>
    <w:rsid w:val="00543E6C"/>
    <w:rsid w:val="00551F0A"/>
    <w:rsid w:val="00562D9A"/>
    <w:rsid w:val="00565087"/>
    <w:rsid w:val="00572861"/>
    <w:rsid w:val="00576CEA"/>
    <w:rsid w:val="00597B11"/>
    <w:rsid w:val="005B0A04"/>
    <w:rsid w:val="005D03BC"/>
    <w:rsid w:val="005D2E01"/>
    <w:rsid w:val="005D38E3"/>
    <w:rsid w:val="005D5D91"/>
    <w:rsid w:val="005D7526"/>
    <w:rsid w:val="005E4BB2"/>
    <w:rsid w:val="00602AEA"/>
    <w:rsid w:val="00607C41"/>
    <w:rsid w:val="00614FDF"/>
    <w:rsid w:val="00627EB9"/>
    <w:rsid w:val="00634F17"/>
    <w:rsid w:val="0063543D"/>
    <w:rsid w:val="00635D7B"/>
    <w:rsid w:val="00647114"/>
    <w:rsid w:val="0065278B"/>
    <w:rsid w:val="00661B0D"/>
    <w:rsid w:val="00664861"/>
    <w:rsid w:val="00694135"/>
    <w:rsid w:val="006A323F"/>
    <w:rsid w:val="006B1532"/>
    <w:rsid w:val="006B30D0"/>
    <w:rsid w:val="006C009B"/>
    <w:rsid w:val="006C3D95"/>
    <w:rsid w:val="006D0F4C"/>
    <w:rsid w:val="006D3947"/>
    <w:rsid w:val="006E1BED"/>
    <w:rsid w:val="006E5C86"/>
    <w:rsid w:val="006F5B82"/>
    <w:rsid w:val="00701116"/>
    <w:rsid w:val="00713C44"/>
    <w:rsid w:val="00734A5B"/>
    <w:rsid w:val="0074026F"/>
    <w:rsid w:val="0074228E"/>
    <w:rsid w:val="007428E3"/>
    <w:rsid w:val="007429F6"/>
    <w:rsid w:val="00744E76"/>
    <w:rsid w:val="007515F0"/>
    <w:rsid w:val="00771075"/>
    <w:rsid w:val="00772155"/>
    <w:rsid w:val="0077319C"/>
    <w:rsid w:val="00774DA4"/>
    <w:rsid w:val="00781F0F"/>
    <w:rsid w:val="00787F63"/>
    <w:rsid w:val="007975D8"/>
    <w:rsid w:val="007A3017"/>
    <w:rsid w:val="007A6023"/>
    <w:rsid w:val="007B600E"/>
    <w:rsid w:val="007C067A"/>
    <w:rsid w:val="007D1E99"/>
    <w:rsid w:val="007E2831"/>
    <w:rsid w:val="007F0F4A"/>
    <w:rsid w:val="008028A4"/>
    <w:rsid w:val="00830747"/>
    <w:rsid w:val="0083336E"/>
    <w:rsid w:val="00860DC5"/>
    <w:rsid w:val="00863CB9"/>
    <w:rsid w:val="00872C98"/>
    <w:rsid w:val="008768CA"/>
    <w:rsid w:val="00893476"/>
    <w:rsid w:val="00894AA0"/>
    <w:rsid w:val="008976ED"/>
    <w:rsid w:val="008A5480"/>
    <w:rsid w:val="008B27A7"/>
    <w:rsid w:val="008C384C"/>
    <w:rsid w:val="0090271F"/>
    <w:rsid w:val="00902E23"/>
    <w:rsid w:val="0090370B"/>
    <w:rsid w:val="009114D7"/>
    <w:rsid w:val="0091348E"/>
    <w:rsid w:val="00914963"/>
    <w:rsid w:val="00917CCB"/>
    <w:rsid w:val="0092172B"/>
    <w:rsid w:val="00942EC2"/>
    <w:rsid w:val="0094399A"/>
    <w:rsid w:val="009450AA"/>
    <w:rsid w:val="00947D8D"/>
    <w:rsid w:val="009621D9"/>
    <w:rsid w:val="0098061C"/>
    <w:rsid w:val="009A00DE"/>
    <w:rsid w:val="009D7409"/>
    <w:rsid w:val="009F37B7"/>
    <w:rsid w:val="009F6699"/>
    <w:rsid w:val="00A10F02"/>
    <w:rsid w:val="00A164B4"/>
    <w:rsid w:val="00A20B4E"/>
    <w:rsid w:val="00A26956"/>
    <w:rsid w:val="00A27486"/>
    <w:rsid w:val="00A3561D"/>
    <w:rsid w:val="00A36106"/>
    <w:rsid w:val="00A36A9A"/>
    <w:rsid w:val="00A53724"/>
    <w:rsid w:val="00A543F8"/>
    <w:rsid w:val="00A56066"/>
    <w:rsid w:val="00A6553B"/>
    <w:rsid w:val="00A73129"/>
    <w:rsid w:val="00A75C0C"/>
    <w:rsid w:val="00A82346"/>
    <w:rsid w:val="00A92BA1"/>
    <w:rsid w:val="00A9594A"/>
    <w:rsid w:val="00AC1E55"/>
    <w:rsid w:val="00AC6BC6"/>
    <w:rsid w:val="00AD4961"/>
    <w:rsid w:val="00AE65E2"/>
    <w:rsid w:val="00AF162F"/>
    <w:rsid w:val="00B0069C"/>
    <w:rsid w:val="00B15449"/>
    <w:rsid w:val="00B2256B"/>
    <w:rsid w:val="00B339BB"/>
    <w:rsid w:val="00B46256"/>
    <w:rsid w:val="00B53DF5"/>
    <w:rsid w:val="00B57A8E"/>
    <w:rsid w:val="00B731E5"/>
    <w:rsid w:val="00B733C7"/>
    <w:rsid w:val="00B93086"/>
    <w:rsid w:val="00BA19ED"/>
    <w:rsid w:val="00BA4B8D"/>
    <w:rsid w:val="00BC0F7D"/>
    <w:rsid w:val="00BC4AD0"/>
    <w:rsid w:val="00BD7D31"/>
    <w:rsid w:val="00BE3255"/>
    <w:rsid w:val="00BE5528"/>
    <w:rsid w:val="00BF128E"/>
    <w:rsid w:val="00C074DD"/>
    <w:rsid w:val="00C1496A"/>
    <w:rsid w:val="00C30D56"/>
    <w:rsid w:val="00C33079"/>
    <w:rsid w:val="00C45231"/>
    <w:rsid w:val="00C71B93"/>
    <w:rsid w:val="00C72833"/>
    <w:rsid w:val="00C80F1D"/>
    <w:rsid w:val="00C83300"/>
    <w:rsid w:val="00C93F40"/>
    <w:rsid w:val="00CA3D0C"/>
    <w:rsid w:val="00CC1D6A"/>
    <w:rsid w:val="00CC5DCE"/>
    <w:rsid w:val="00CF5997"/>
    <w:rsid w:val="00D049AA"/>
    <w:rsid w:val="00D12543"/>
    <w:rsid w:val="00D178A3"/>
    <w:rsid w:val="00D35ECA"/>
    <w:rsid w:val="00D52714"/>
    <w:rsid w:val="00D5792A"/>
    <w:rsid w:val="00D57972"/>
    <w:rsid w:val="00D65337"/>
    <w:rsid w:val="00D675A9"/>
    <w:rsid w:val="00D738D6"/>
    <w:rsid w:val="00D755EB"/>
    <w:rsid w:val="00D76048"/>
    <w:rsid w:val="00D85E05"/>
    <w:rsid w:val="00D87E00"/>
    <w:rsid w:val="00D9134D"/>
    <w:rsid w:val="00D966B3"/>
    <w:rsid w:val="00DA7A03"/>
    <w:rsid w:val="00DB1818"/>
    <w:rsid w:val="00DB56BC"/>
    <w:rsid w:val="00DC309B"/>
    <w:rsid w:val="00DC4DA2"/>
    <w:rsid w:val="00DD4C17"/>
    <w:rsid w:val="00DD74A5"/>
    <w:rsid w:val="00DE1F0C"/>
    <w:rsid w:val="00DF2B1F"/>
    <w:rsid w:val="00DF62CD"/>
    <w:rsid w:val="00E16509"/>
    <w:rsid w:val="00E41DD5"/>
    <w:rsid w:val="00E44582"/>
    <w:rsid w:val="00E50D43"/>
    <w:rsid w:val="00E77645"/>
    <w:rsid w:val="00E86B1A"/>
    <w:rsid w:val="00EA15B0"/>
    <w:rsid w:val="00EA5EA7"/>
    <w:rsid w:val="00EA745B"/>
    <w:rsid w:val="00EB124A"/>
    <w:rsid w:val="00EB3030"/>
    <w:rsid w:val="00EB5D50"/>
    <w:rsid w:val="00EC45AE"/>
    <w:rsid w:val="00EC4A25"/>
    <w:rsid w:val="00ED244D"/>
    <w:rsid w:val="00ED340A"/>
    <w:rsid w:val="00ED71BA"/>
    <w:rsid w:val="00F02246"/>
    <w:rsid w:val="00F025A2"/>
    <w:rsid w:val="00F04712"/>
    <w:rsid w:val="00F13360"/>
    <w:rsid w:val="00F22EC7"/>
    <w:rsid w:val="00F325C8"/>
    <w:rsid w:val="00F4002E"/>
    <w:rsid w:val="00F50B44"/>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5537"/>
    <o:shapelayout v:ext="edit">
      <o:idmap v:ext="edit" data="1"/>
    </o:shapelayout>
  </w:shapeDefaults>
  <w:decimalSymbol w:val="."/>
  <w:listSeparator w:val=","/>
  <w14:docId w14:val="613F198B"/>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aliases w:val="Table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TACChar">
    <w:name w:val="TAC Char"/>
    <w:link w:val="TAC"/>
    <w:qFormat/>
    <w:rsid w:val="00664861"/>
    <w:rPr>
      <w:rFonts w:ascii="Arial" w:hAnsi="Arial"/>
      <w:sz w:val="18"/>
      <w:lang w:eastAsia="en-US"/>
    </w:rPr>
  </w:style>
  <w:style w:type="character" w:customStyle="1" w:styleId="TAHCar">
    <w:name w:val="TAH Car"/>
    <w:link w:val="TAH"/>
    <w:uiPriority w:val="99"/>
    <w:qFormat/>
    <w:rsid w:val="00664861"/>
    <w:rPr>
      <w:rFonts w:ascii="Arial" w:hAnsi="Arial"/>
      <w:b/>
      <w:sz w:val="18"/>
      <w:lang w:eastAsia="en-US"/>
    </w:rPr>
  </w:style>
  <w:style w:type="character" w:customStyle="1" w:styleId="THChar">
    <w:name w:val="TH Char"/>
    <w:link w:val="TH"/>
    <w:qFormat/>
    <w:rsid w:val="00664861"/>
    <w:rPr>
      <w:rFonts w:ascii="Arial" w:hAnsi="Arial"/>
      <w:b/>
      <w:lang w:eastAsia="en-US"/>
    </w:rPr>
  </w:style>
  <w:style w:type="character" w:customStyle="1" w:styleId="EXChar">
    <w:name w:val="EX Char"/>
    <w:link w:val="EX"/>
    <w:locked/>
    <w:rsid w:val="00A543F8"/>
    <w:rPr>
      <w:lang w:eastAsia="en-US"/>
    </w:rPr>
  </w:style>
  <w:style w:type="character" w:customStyle="1" w:styleId="TANChar">
    <w:name w:val="TAN Char"/>
    <w:link w:val="TAN"/>
    <w:qFormat/>
    <w:rsid w:val="00A543F8"/>
    <w:rPr>
      <w:rFonts w:ascii="Arial" w:hAnsi="Arial"/>
      <w:sz w:val="18"/>
      <w:lang w:eastAsia="en-US"/>
    </w:rPr>
  </w:style>
  <w:style w:type="paragraph" w:customStyle="1" w:styleId="Default">
    <w:name w:val="Default"/>
    <w:rsid w:val="00A543F8"/>
    <w:pPr>
      <w:autoSpaceDE w:val="0"/>
      <w:autoSpaceDN w:val="0"/>
      <w:adjustRightInd w:val="0"/>
    </w:pPr>
    <w:rPr>
      <w:rFonts w:ascii="Arial" w:hAnsi="Arial" w:cs="Arial"/>
      <w:color w:val="000000"/>
      <w:sz w:val="24"/>
      <w:szCs w:val="24"/>
      <w:lang w:val="sv-SE" w:eastAsia="sv-SE"/>
    </w:rPr>
  </w:style>
  <w:style w:type="character" w:customStyle="1" w:styleId="TALCar">
    <w:name w:val="TAL Car"/>
    <w:link w:val="TAL"/>
    <w:qFormat/>
    <w:rsid w:val="00485EF0"/>
    <w:rPr>
      <w:rFonts w:ascii="Arial" w:hAnsi="Arial"/>
      <w:sz w:val="18"/>
      <w:lang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4F7350"/>
    <w:pPr>
      <w:ind w:left="720"/>
      <w:contextualSpacing/>
    </w:p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2E5B69"/>
    <w:rPr>
      <w:lang w:eastAsia="en-US"/>
    </w:rPr>
  </w:style>
  <w:style w:type="character" w:customStyle="1" w:styleId="B1Char">
    <w:name w:val="B1 Char"/>
    <w:link w:val="B1"/>
    <w:qFormat/>
    <w:locked/>
    <w:rsid w:val="00DB56BC"/>
    <w:rPr>
      <w:lang w:eastAsia="en-US"/>
    </w:rPr>
  </w:style>
  <w:style w:type="character" w:customStyle="1" w:styleId="NOChar">
    <w:name w:val="NO Char"/>
    <w:link w:val="NO"/>
    <w:qFormat/>
    <w:locked/>
    <w:rsid w:val="00DB56B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AAD0A8-ABDB-4AC5-BE10-BB878EE3E5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16</Pages>
  <Words>4558</Words>
  <Characters>24592</Characters>
  <Application>Microsoft Office Word</Application>
  <DocSecurity>0</DocSecurity>
  <Lines>204</Lines>
  <Paragraphs>58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29092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2</cp:revision>
  <cp:lastPrinted>2021-12-22T07:42:00Z</cp:lastPrinted>
  <dcterms:created xsi:type="dcterms:W3CDTF">2022-09-05T17:16:00Z</dcterms:created>
  <dcterms:modified xsi:type="dcterms:W3CDTF">2022-09-05T17:16:00Z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1662359049</vt:lpwstr>
  </property>
</Properties>
</file>